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9E4C6AB" Type="http://schemas.openxmlformats.org/officeDocument/2006/relationships/officeDocument" Target="/word/document.xml" /><Relationship Id="coreR39E4C6A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6808</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2023/02 iniciado por la Sra. María A. Díaz solicitando exención de deuda de Tasa por Servicios de Administración y Mantenimiento de los Cementerios;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lo solicitado se encuentra contemplado en parte en la Ordenanza Nº 6404, presentándose posteriormente una nota de reconsideración de lo resuelto mediante la Ordenanza mencionada, ya que manifiesta la solicitante imposibilidad de cumplimentar con lo dispuesto en el Art. 1 de la misma;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Comisión de Hacienda ha mantenido una reunión con la solicitante donde se reafirma lo expuesto, por lo que  emite despacho accediendo a lo solicitado, despacho aprobado por unanimidad en Sesión de fecha 27 de noviembre de 2003.</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r>
        <w:rPr>
          <w:rStyle w:val="C3"/>
          <w:b w:val="1"/>
          <w:sz w:val="24"/>
          <w:u w:val="single"/>
        </w:rPr>
        <w:t>Art.1:</w:t>
      </w:r>
      <w:r>
        <w:rPr>
          <w:rStyle w:val="C3"/>
          <w:b w:val="1"/>
          <w:sz w:val="24"/>
        </w:rPr>
        <w:t xml:space="preserve"> </w:t>
      </w:r>
      <w:r>
        <w:rPr>
          <w:rStyle w:val="C3"/>
          <w:b w:val="1"/>
          <w:sz w:val="24"/>
        </w:rPr>
        <w:t>MODIFICAR</w:t>
      </w:r>
      <w:r>
        <w:rPr>
          <w:rStyle w:val="C3"/>
          <w:b w:val="1"/>
          <w:sz w:val="24"/>
        </w:rPr>
        <w:t xml:space="preserve"> </w:t>
      </w:r>
      <w:r>
        <w:rPr>
          <w:rStyle w:val="C3"/>
          <w:sz w:val="24"/>
        </w:rPr>
        <w:t xml:space="preserve">el Art. 1 de la Ordenanza Nº 6404, donde dice : “ </w:t>
      </w:r>
      <w:r>
        <w:rPr>
          <w:rStyle w:val="C3"/>
          <w:b w:val="1"/>
          <w:sz w:val="24"/>
        </w:rPr>
        <w:t>E</w:t>
      </w:r>
      <w:r>
        <w:rPr>
          <w:rStyle w:val="C3"/>
          <w:b w:val="1"/>
          <w:sz w:val="24"/>
        </w:rPr>
        <w:t>XI</w:t>
      </w:r>
      <w:r>
        <w:rPr>
          <w:rStyle w:val="C3"/>
          <w:b w:val="1"/>
          <w:sz w:val="24"/>
        </w:rPr>
        <w:t>MIR</w:t>
      </w:r>
      <w:r>
        <w:rPr>
          <w:rStyle w:val="C3"/>
          <w:sz w:val="24"/>
        </w:rPr>
        <w:t xml:space="preserve"> en un treinta por ciento (30%)”, deberá decir: “</w:t>
      </w:r>
      <w:r>
        <w:rPr>
          <w:rStyle w:val="C3"/>
          <w:b w:val="1"/>
          <w:sz w:val="24"/>
        </w:rPr>
        <w:t>EXIMIR</w:t>
      </w:r>
      <w:r>
        <w:rPr>
          <w:rStyle w:val="C3"/>
          <w:sz w:val="24"/>
        </w:rPr>
        <w:t xml:space="preserve"> en un cien por ciento (100%)...” y se elimina el párrafo: “...autorizando al Departamento Ejecutivo a otorgar por el setenta por ciento (70%) restante un plan de pagos de acuerdo a las posibilidades de las contribuyentes”.</w:t>
      </w:r>
      <w:r>
        <w:rPr>
          <w:rStyle w:val="C3"/>
          <w:b w:val="1"/>
          <w:sz w:val="24"/>
          <w:u w:val="single"/>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2003-12-13T18:17:00Z</dcterms:created>
  <cp:lastModifiedBy>Ethan Puglia</cp:lastModifiedBy>
  <cp:lastPrinted>2003-12-12T20:19:00Z</cp:lastPrinted>
  <dcterms:modified xsi:type="dcterms:W3CDTF">2019-03-28T17:34:02Z</dcterms:modified>
  <cp:revision>9</cp:revision>
  <dc:title>ORDENANZA  Nº  5354</dc:title>
</cp:coreProperties>
</file>