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D94F4A4" Type="http://schemas.openxmlformats.org/officeDocument/2006/relationships/officeDocument" Target="/word/document.xml" /><Relationship Id="coreR1D94F4A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6850 </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Las Ordenanzas Nº 6416 y Nº 6591; Nº 5505 y sus modificatorias Ordenanzas Nº 5686, Nº 5812, Nº 5947, Nº 6096, Nº 6175, Nº 6292 y Nº 6578; y</w:t>
      </w: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Ordenanza Nº 6416 y Nº 6591, autorizaban al Departamento Ejecutivo a percibir por parte de aquellos contribuyentes que cancelen la totalidad de la deuda hasta el período septiembre de 2003, a valores históricos;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beneficio de dichas Ordenanzas estuvo vigente hasta el día 11 de diciembre de 2003;</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Ordenanza Nº 5505 y sus modificatorias, establecen un Plan Especial de Cancelación de Deuda cuya vigencia se extendió hasta el 11 de diciembre de 2003;</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habiéndose extinguido los plazos de vigencia de dichos beneficios, y ante numerosas consultas de los contribuyentes que aún no regularizaron su situación fiscal, sobre la continuidad de los beneficios antes mencionados, se hace necesario fijar nuevos plazos para los beneficios otorgados por estas Ordenanzas;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mes de diciembre se caracteriza por la percepción del Sueldo Anual Complementario, que llevaría a que los contribuyentes puedan cancelar sus deudas con estos beneficios.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 </w:t>
      </w: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sz w:val="24"/>
        </w:rPr>
        <w:t xml:space="preserve"> </w:t>
      </w:r>
      <w:r>
        <w:rPr>
          <w:rStyle w:val="C3"/>
          <w:b w:val="1"/>
          <w:sz w:val="24"/>
        </w:rPr>
        <w:t>E</w:t>
      </w:r>
      <w:r>
        <w:rPr>
          <w:rStyle w:val="C3"/>
          <w:b w:val="1"/>
          <w:sz w:val="24"/>
        </w:rPr>
        <w:t>S</w:t>
      </w:r>
      <w:r>
        <w:rPr>
          <w:rStyle w:val="C3"/>
          <w:b w:val="1"/>
          <w:sz w:val="24"/>
        </w:rPr>
        <w:t>T</w:t>
      </w:r>
      <w:r>
        <w:rPr>
          <w:rStyle w:val="C3"/>
          <w:b w:val="1"/>
          <w:sz w:val="24"/>
        </w:rPr>
        <w:t>A</w:t>
      </w:r>
      <w:r>
        <w:rPr>
          <w:rStyle w:val="C3"/>
          <w:b w:val="1"/>
          <w:sz w:val="24"/>
        </w:rPr>
        <w:t>B</w:t>
      </w:r>
      <w:r>
        <w:rPr>
          <w:rStyle w:val="C3"/>
          <w:b w:val="1"/>
          <w:sz w:val="24"/>
        </w:rPr>
        <w:t>L</w:t>
      </w:r>
      <w:r>
        <w:rPr>
          <w:rStyle w:val="C3"/>
          <w:b w:val="1"/>
          <w:sz w:val="24"/>
        </w:rPr>
        <w:t>É</w:t>
      </w:r>
      <w:r>
        <w:rPr>
          <w:rStyle w:val="C3"/>
          <w:b w:val="1"/>
          <w:sz w:val="24"/>
        </w:rPr>
        <w:t>Z</w:t>
      </w:r>
      <w:r>
        <w:rPr>
          <w:rStyle w:val="C3"/>
          <w:b w:val="1"/>
          <w:sz w:val="24"/>
        </w:rPr>
        <w:t>C</w:t>
      </w:r>
      <w:r>
        <w:rPr>
          <w:rStyle w:val="C3"/>
          <w:b w:val="1"/>
          <w:sz w:val="24"/>
        </w:rPr>
        <w:t>A</w:t>
      </w:r>
      <w:r>
        <w:rPr>
          <w:rStyle w:val="C3"/>
          <w:b w:val="1"/>
          <w:sz w:val="24"/>
        </w:rPr>
        <w:t>S</w:t>
      </w:r>
      <w:r>
        <w:rPr>
          <w:rStyle w:val="C3"/>
          <w:b w:val="1"/>
          <w:sz w:val="24"/>
        </w:rPr>
        <w:t>E</w:t>
      </w:r>
      <w:r>
        <w:rPr>
          <w:rStyle w:val="C3"/>
          <w:b w:val="1"/>
          <w:sz w:val="24"/>
        </w:rPr>
        <w:t xml:space="preserve"> </w:t>
      </w:r>
      <w:r>
        <w:rPr>
          <w:rStyle w:val="C3"/>
          <w:sz w:val="24"/>
        </w:rPr>
        <w:t>un nuevo período de vigencia de los beneficios que otorgan las Ordenanzas Nº 6416 y Nº 5505.</w:t>
      </w:r>
    </w:p>
    <w:p>
      <w:pPr>
        <w:pStyle w:val="P8"/>
        <w:ind w:hanging="709" w:left="709"/>
        <w:jc w:val="both"/>
        <w:rPr>
          <w:rStyle w:val="C3"/>
          <w:b w:val="1"/>
          <w:sz w:val="24"/>
          <w:u w:val="single"/>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Art.2:</w:t>
      </w:r>
      <w:r>
        <w:rPr>
          <w:rStyle w:val="C3"/>
          <w:b w:val="1"/>
          <w:sz w:val="24"/>
        </w:rPr>
        <w:t xml:space="preserve"> </w:t>
      </w:r>
      <w:r>
        <w:rPr>
          <w:rStyle w:val="C3"/>
          <w:b w:val="1"/>
          <w:sz w:val="24"/>
        </w:rPr>
        <w:t>F</w:t>
      </w:r>
      <w:r>
        <w:rPr>
          <w:rStyle w:val="C3"/>
          <w:b w:val="1"/>
          <w:sz w:val="24"/>
        </w:rPr>
        <w:t>I</w:t>
      </w:r>
      <w:r>
        <w:rPr>
          <w:rStyle w:val="C3"/>
          <w:b w:val="1"/>
          <w:sz w:val="24"/>
        </w:rPr>
        <w:t>J</w:t>
      </w:r>
      <w:r>
        <w:rPr>
          <w:rStyle w:val="C3"/>
          <w:b w:val="1"/>
          <w:sz w:val="24"/>
        </w:rPr>
        <w:t>A</w:t>
      </w:r>
      <w:r>
        <w:rPr>
          <w:rStyle w:val="C3"/>
          <w:b w:val="1"/>
          <w:sz w:val="24"/>
        </w:rPr>
        <w:t>S</w:t>
      </w:r>
      <w:r>
        <w:rPr>
          <w:rStyle w:val="C3"/>
          <w:b w:val="1"/>
          <w:sz w:val="24"/>
        </w:rPr>
        <w:t>E</w:t>
      </w:r>
      <w:r>
        <w:rPr>
          <w:rStyle w:val="C3"/>
          <w:b w:val="1"/>
          <w:sz w:val="24"/>
        </w:rPr>
        <w:t xml:space="preserve"> </w:t>
      </w:r>
      <w:r>
        <w:rPr>
          <w:rStyle w:val="C3"/>
          <w:sz w:val="24"/>
        </w:rPr>
        <w:t>el plazo establecido en el Art. anterior por noventa (90) días a partir de la promulgación de la presente.</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Art.3:</w:t>
      </w:r>
      <w:r>
        <w:rPr>
          <w:rStyle w:val="C3"/>
          <w:b w:val="1"/>
          <w:sz w:val="24"/>
        </w:rPr>
        <w:t xml:space="preserve"> COMUNÍQUESE,</w:t>
      </w:r>
      <w:r>
        <w:rPr>
          <w:rStyle w:val="C3"/>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DIECINUEVE DIAS DEL MES DE DICIEMBRE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2003-12-22T14:23:00Z</dcterms:created>
  <cp:lastModifiedBy>Ethan Puglia</cp:lastModifiedBy>
  <cp:lastPrinted>2003-08-11T02:59:00Z</cp:lastPrinted>
  <dcterms:modified xsi:type="dcterms:W3CDTF">2019-03-28T17:34:03Z</dcterms:modified>
  <cp:revision>12</cp:revision>
  <dc:title>ORDENANZA  Nº  5354</dc:title>
</cp:coreProperties>
</file>