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B1A2A5" Type="http://schemas.openxmlformats.org/officeDocument/2006/relationships/officeDocument" Target="/word/document.xml" /><Relationship Id="coreR6EB1A2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modalidad adoptada por el Gobierno de la Provincia de Córdoba para la provisión de módulos alimentarios a los Municipios;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teniendo en cuenta esta nueva modalidad, mediante Ordenanza Nº 5547 se autoriza al Departamento Ejecutivo a adquirir mediante el sistema de compra directa, la mercadería necesaria para armar los módulos alimentarios a entregar en los meses de abril y mayo; y por Ordenanza N° 5608, se autoriza la compra de los meses de Junio a Diciembre de 2002;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N° 6098 se procedió de idéntica manera para la ejecución del año 2003;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aún se hace complicado implementar la modalidad de concurso de precios o licitación pública para la adquisición de estas mercaderías, dado la inestabilidad de precios imperante y que las compras deben realizarse en forma mensual, que es la forma en que el Gobierno de la Provincia gira los fondos.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al Departamento Ejecutivo a adquirir mediante un sistema de concurso privado de precios las mercaderías para el armado de módulos alimentarios a entregar de enero a diciembre inclusive de 2004, mientras subsistan las condiciones actuales de inestabilidad de precios.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DEBERAN </w:t>
      </w:r>
      <w:r>
        <w:rPr>
          <w:rStyle w:val="C3"/>
          <w:rFonts w:ascii="Courier New" w:hAnsi="Courier New"/>
          <w:sz w:val="24"/>
        </w:rPr>
        <w:t>solicitarse presupuestos en sobre cerrado, a la mayor cantidad de proveedores posible, por cada compra que se realice.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caps w:val="1"/>
          <w:sz w:val="24"/>
        </w:rPr>
        <w:t>deberá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fijarse,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misma convocatoria a los proveedores, día y hora de apertura de los sobres, invitándose a los proveedores o a quien ellos designen fehacientemente a estar presentes en el acto.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CONFORMASE</w:t>
      </w:r>
      <w:r>
        <w:rPr>
          <w:rStyle w:val="C3"/>
          <w:rFonts w:ascii="Courier New" w:hAnsi="Courier New"/>
          <w:sz w:val="24"/>
        </w:rPr>
        <w:t xml:space="preserve"> una Comisión de contralor del concurso privado de precios, la que estará integrada por los funcionarios que el Departamento Ejecutivo determine y que el Concejo Deliberante designe, quienes estarán presentes en el acto de apertura de sobres.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TRES.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2004-01-05T11:04:00Z</dcterms:created>
  <cp:lastModifiedBy>Ethan Puglia</cp:lastModifiedBy>
  <cp:lastPrinted>2004-01-06T11:30:00Z</cp:lastPrinted>
  <dcterms:modified xsi:type="dcterms:W3CDTF">2019-03-28T17:34:03Z</dcterms:modified>
  <cp:revision>10</cp:revision>
  <dc:title>ORDENANZA  Nº  5354</dc:title>
</cp:coreProperties>
</file>