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1FC7E23" Type="http://schemas.openxmlformats.org/officeDocument/2006/relationships/officeDocument" Target="/word/document.xml" /><Relationship Id="coreR71FC7E2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pPr>
      <w:r>
        <w:t xml:space="preserve">ORDENANZA  Nº  6864</w:t>
      </w:r>
    </w:p>
    <w:p>
      <w:pPr>
        <w:jc w:val="both"/>
        <w:rPr>
          <w:rStyle w:val="C3"/>
          <w:rFonts w:ascii="Courier New" w:hAnsi="Courier New"/>
        </w:rPr>
      </w:pPr>
    </w:p>
    <w:p>
      <w:pPr>
        <w:jc w:val="both"/>
        <w:rPr>
          <w:rStyle w:val="C3"/>
          <w:rFonts w:ascii="Courier New" w:hAnsi="Courier New"/>
        </w:rPr>
      </w:pPr>
    </w:p>
    <w:p>
      <w:pPr>
        <w:pStyle w:val="P6"/>
      </w:pPr>
      <w:r>
        <w:t>Visto: La Sociedad de Bomberos Voluntarios de Alta Gracia, creada el 25 de octubre de 1959; y</w:t>
      </w:r>
    </w:p>
    <w:p>
      <w:pPr>
        <w:jc w:val="both"/>
        <w:rPr>
          <w:rStyle w:val="C3"/>
          <w:rFonts w:ascii="Courier New" w:hAnsi="Courier New"/>
        </w:rPr>
      </w:pPr>
    </w:p>
    <w:p>
      <w:pPr>
        <w:jc w:val="both"/>
        <w:rPr>
          <w:rStyle w:val="C3"/>
          <w:rFonts w:ascii="Courier New" w:hAnsi="Courier New"/>
        </w:rPr>
      </w:pPr>
    </w:p>
    <w:p>
      <w:pPr>
        <w:pStyle w:val="P3"/>
      </w:pPr>
      <w:r>
        <w:t>C O N S I D E R A N D O</w:t>
      </w:r>
    </w:p>
    <w:p>
      <w:pPr>
        <w:jc w:val="both"/>
        <w:rPr>
          <w:rStyle w:val="C3"/>
          <w:rFonts w:ascii="Courier New" w:hAnsi="Courier New"/>
          <w:b w:val="1"/>
        </w:rPr>
      </w:pPr>
    </w:p>
    <w:p>
      <w:pPr>
        <w:jc w:val="both"/>
        <w:rPr>
          <w:rStyle w:val="C3"/>
          <w:rFonts w:ascii="Courier New" w:hAnsi="Courier New"/>
        </w:rPr>
      </w:pPr>
    </w:p>
    <w:p>
      <w:pPr>
        <w:pStyle w:val="P7"/>
      </w:pPr>
      <w:r>
        <w:t>Que desde su fundación esta institución ha estado incondicionalmente al servicio de la comunidad;</w:t>
      </w:r>
    </w:p>
    <w:p>
      <w:pPr>
        <w:jc w:val="both"/>
        <w:rPr>
          <w:rStyle w:val="C3"/>
          <w:rFonts w:ascii="Courier New" w:hAnsi="Courier New"/>
        </w:rPr>
      </w:pPr>
    </w:p>
    <w:p>
      <w:pPr>
        <w:pStyle w:val="P7"/>
      </w:pPr>
      <w:r>
        <w:t>Que en sus largos años de existencia con total abnegación, no ha vacilado, incluso, en ofrendar la vida de sus agentes;</w:t>
      </w:r>
    </w:p>
    <w:p>
      <w:pPr>
        <w:jc w:val="both"/>
        <w:rPr>
          <w:rStyle w:val="C3"/>
          <w:rFonts w:ascii="Courier New" w:hAnsi="Courier New"/>
        </w:rPr>
      </w:pPr>
    </w:p>
    <w:p>
      <w:pPr>
        <w:pStyle w:val="P7"/>
      </w:pPr>
      <w:r>
        <w:t>Que los integrantes de dicha institución, son ciudadanos imbuidos de una inquebrantable vocación solidaria, que con total desprendimiento abandonan sus tareas particulares para acudir en auxilio de quienes lo necesiten, sin recibir retribución alguna;</w:t>
      </w:r>
    </w:p>
    <w:p>
      <w:pPr>
        <w:jc w:val="both"/>
        <w:rPr>
          <w:rStyle w:val="C3"/>
          <w:rFonts w:ascii="Courier New" w:hAnsi="Courier New"/>
        </w:rPr>
      </w:pPr>
    </w:p>
    <w:p>
      <w:pPr>
        <w:pStyle w:val="P7"/>
      </w:pPr>
      <w:r>
        <w:t>Que se torna imperativo el concurso del Municipio a fin de estimular y reconocer tan noble tarea realizada por estos vecinos, para el bien de todos;</w:t>
      </w:r>
    </w:p>
    <w:p>
      <w:pPr>
        <w:pStyle w:val="P7"/>
      </w:pPr>
    </w:p>
    <w:p>
      <w:pPr>
        <w:pStyle w:val="P7"/>
      </w:pPr>
      <w:r>
        <w:t>Que, cuanto menos, se debería garantizar a estos valerosos Servidores Públicos, una cobertura social que brinde un poco de tranquilidad a ellos y su familia, demostrando de manera concreta, el reconocimiento social del que son acreedores.</w:t>
      </w:r>
    </w:p>
    <w:p>
      <w:pPr>
        <w:pStyle w:val="P7"/>
      </w:pPr>
    </w:p>
    <w:p>
      <w:pPr>
        <w:pStyle w:val="P7"/>
      </w:pPr>
    </w:p>
    <w:p>
      <w:pPr>
        <w:pStyle w:val="P4"/>
      </w:pPr>
      <w:r>
        <w:t xml:space="preserve">EL HONORABLE CONCEJO DELIBERANTE DE LA CIUDAD DE </w:t>
      </w:r>
    </w:p>
    <w:p>
      <w:pPr>
        <w:pStyle w:val="P4"/>
      </w:pPr>
    </w:p>
    <w:p>
      <w:pPr>
        <w:pStyle w:val="P4"/>
      </w:pPr>
    </w:p>
    <w:p>
      <w:pPr>
        <w:pStyle w:val="P4"/>
      </w:pPr>
      <w:r>
        <w:t>ALTA GRACIA SANCIONA CON FUERZA DE ORDENANZA</w:t>
      </w:r>
    </w:p>
    <w:p>
      <w:pPr>
        <w:jc w:val="both"/>
        <w:rPr>
          <w:rStyle w:val="C3"/>
          <w:rFonts w:ascii="Courier New" w:hAnsi="Courier New"/>
        </w:rPr>
      </w:pP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 xml:space="preserve">EL </w:t>
      </w:r>
      <w:r>
        <w:rPr>
          <w:rStyle w:val="C3"/>
          <w:rFonts w:ascii="Courier New" w:hAnsi="Courier New"/>
        </w:rPr>
        <w:t>Departamento Ejecutivo debe realizar las gestiones tendientes a incluir en el IPAM (Instituto Provincial de Atención Médica de Córdoba), a los Bomberos Voluntarios de Alta Gracia que carezcan de cobertura social y así lo soliciten, con la debida acreditación.</w:t>
      </w:r>
    </w:p>
    <w:p>
      <w:pPr>
        <w:ind w:hanging="709" w:left="709"/>
        <w:jc w:val="right"/>
        <w:rPr>
          <w:rStyle w:val="C3"/>
          <w:rFonts w:ascii="Courier New" w:hAnsi="Courier New"/>
          <w:b w:val="1"/>
          <w:u w:val="single"/>
        </w:rPr>
      </w:pPr>
      <w:r>
        <w:rPr>
          <w:rStyle w:val="C3"/>
          <w:rFonts w:ascii="Courier New" w:hAnsi="Courier New"/>
        </w:rPr>
        <w:t xml:space="preserve">...///                                            </w:t>
      </w: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...///2.-</w:t>
      </w:r>
    </w:p>
    <w:p>
      <w:pPr>
        <w:ind w:hanging="709" w:left="709"/>
        <w:jc w:val="both"/>
        <w:rPr>
          <w:rStyle w:val="C3"/>
          <w:rFonts w:ascii="Courier New" w:hAnsi="Courier New"/>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 xml:space="preserve">DEBE </w:t>
      </w:r>
      <w:r>
        <w:rPr>
          <w:rStyle w:val="C3"/>
          <w:rFonts w:ascii="Courier New" w:hAnsi="Courier New"/>
        </w:rPr>
        <w:t>crearse la Partida Presupuestaria correspondiente, para atender la erogación que emane del cumplimiento de lo dispuesto en el Art. 1 de la presente Ordenanza.</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 3:</w:t>
      </w:r>
      <w:r>
        <w:rPr>
          <w:rStyle w:val="C3"/>
          <w:rFonts w:ascii="Courier New" w:hAnsi="Courier New"/>
          <w:b w:val="1"/>
        </w:rPr>
        <w:t xml:space="preserve"> DENTRO </w:t>
      </w:r>
      <w:r>
        <w:rPr>
          <w:rStyle w:val="C3"/>
          <w:rFonts w:ascii="Courier New" w:hAnsi="Courier New"/>
        </w:rPr>
        <w:t>de los treinta días de sancionada la presente Ordenanza, el Departamento Ejecutivo debe informar al Honorable Concejo Deliberante del estado de las gestiones establecidas en el Art. 1, imponiéndole a las mismas la mayor premura.</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 4:</w:t>
      </w:r>
      <w:r>
        <w:rPr>
          <w:rStyle w:val="C3"/>
          <w:rFonts w:ascii="Courier New" w:hAnsi="Courier New"/>
        </w:rPr>
        <w:t xml:space="preserve"> </w:t>
      </w:r>
      <w:r>
        <w:rPr>
          <w:rStyle w:val="C3"/>
          <w:rFonts w:ascii="Courier New" w:hAnsi="Courier New"/>
          <w:b w:val="1"/>
        </w:rPr>
        <w:t xml:space="preserve">LO </w:t>
      </w:r>
      <w:r>
        <w:rPr>
          <w:rStyle w:val="C3"/>
          <w:rFonts w:ascii="Courier New" w:hAnsi="Courier New"/>
        </w:rPr>
        <w:t>establecido en el art. 1 de la presente para los bomberos voluntarios de Alta Gracia, debe hacerse extensivo al grupo familiar primario del solicitante.</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 5:</w:t>
      </w:r>
      <w:r>
        <w:rPr>
          <w:rStyle w:val="C3"/>
          <w:rFonts w:ascii="Courier New" w:hAnsi="Courier New"/>
        </w:rPr>
        <w:t xml:space="preserve"> </w:t>
      </w:r>
      <w:r>
        <w:rPr>
          <w:rStyle w:val="C3"/>
          <w:rFonts w:ascii="Courier New" w:hAnsi="Courier New"/>
          <w:b w:val="1"/>
        </w:rPr>
        <w:t xml:space="preserve">EL </w:t>
      </w:r>
      <w:r>
        <w:rPr>
          <w:rStyle w:val="C3"/>
          <w:rFonts w:ascii="Courier New" w:hAnsi="Courier New"/>
        </w:rPr>
        <w:t xml:space="preserve">Departamento Ejecutivo debe establecer las condiciones requeridas para acceder al beneficio, debiendo coordinar las mismas con la Comisión Directiva de la Sociedad de Bomberos Voluntarios de Alta Gracia. </w:t>
      </w:r>
      <w:r>
        <w:rPr>
          <w:rStyle w:val="C3"/>
          <w:rFonts w:ascii="Courier New" w:hAnsi="Courier New"/>
          <w:b w:val="1"/>
          <w:u w:val="single"/>
        </w:rPr>
        <w:t xml:space="preserve"> </w:t>
      </w:r>
      <w:r>
        <w:rPr>
          <w:rStyle w:val="C3"/>
          <w:rFonts w:ascii="Courier New" w:hAnsi="Courier New"/>
          <w:b w:val="1"/>
        </w:rPr>
        <w:t xml:space="preserve"> </w:t>
      </w:r>
      <w:r>
        <w:rPr>
          <w:rStyle w:val="C3"/>
          <w:rFonts w:ascii="Courier New" w:hAnsi="Courier New"/>
        </w:rPr>
        <w:t xml:space="preserve"> </w:t>
      </w:r>
    </w:p>
    <w:p>
      <w:pPr>
        <w:ind w:hanging="709" w:left="709"/>
        <w:jc w:val="right"/>
        <w:rPr>
          <w:rStyle w:val="C3"/>
          <w:rFonts w:ascii="Courier New" w:hAnsi="Courier New"/>
        </w:rPr>
      </w:pPr>
      <w:r>
        <w:rPr>
          <w:rStyle w:val="C3"/>
          <w:rFonts w:ascii="Courier New" w:hAnsi="Courier New"/>
        </w:rPr>
        <w:tab/>
        <w:tab/>
        <w:tab/>
        <w:tab/>
        <w:tab/>
        <w:tab/>
        <w:tab/>
      </w:r>
    </w:p>
    <w:p>
      <w:pPr>
        <w:jc w:val="both"/>
        <w:rPr>
          <w:rStyle w:val="C3"/>
          <w:rFonts w:ascii="Courier New" w:hAnsi="Courier New"/>
        </w:rPr>
      </w:pPr>
      <w:r>
        <w:rPr>
          <w:rStyle w:val="C3"/>
          <w:rFonts w:ascii="Courier New" w:hAnsi="Courier New"/>
          <w:b w:val="1"/>
          <w:u w:val="single"/>
        </w:rPr>
        <w:t>Art.6:</w:t>
      </w:r>
      <w:r>
        <w:rPr>
          <w:rStyle w:val="C3"/>
          <w:rFonts w:ascii="Courier New" w:hAnsi="Courier New"/>
        </w:rPr>
        <w:t xml:space="preserve"> </w:t>
      </w:r>
      <w:r>
        <w:rPr>
          <w:rStyle w:val="C3"/>
          <w:rFonts w:ascii="Courier New" w:hAnsi="Courier New"/>
          <w:b w:val="1"/>
        </w:rPr>
        <w:t>COMUNÍQUESE,</w:t>
      </w:r>
      <w:r>
        <w:rPr>
          <w:rStyle w:val="C3"/>
          <w:rFonts w:ascii="Courier New" w:hAnsi="Courier New"/>
        </w:rPr>
        <w:t xml:space="preserve"> publíquese, transcríbase al Libro de Ordenanzas y archívese.</w:t>
      </w:r>
    </w:p>
    <w:p>
      <w:pPr>
        <w:ind w:hanging="709" w:left="709"/>
        <w:jc w:val="both"/>
        <w:rPr>
          <w:rStyle w:val="C3"/>
          <w:rFonts w:ascii="Courier New" w:hAnsi="Courier New"/>
          <w:b w:val="1"/>
          <w:u w:val="single"/>
        </w:rPr>
      </w:pPr>
    </w:p>
    <w:p>
      <w:pPr>
        <w:ind w:hanging="709" w:left="709"/>
        <w:jc w:val="both"/>
        <w:rPr>
          <w:rStyle w:val="C3"/>
          <w:rFonts w:ascii="Courier New" w:hAnsi="Courier New"/>
        </w:rPr>
      </w:pPr>
    </w:p>
    <w:p>
      <w:pPr>
        <w:jc w:val="both"/>
        <w:rPr>
          <w:rStyle w:val="C3"/>
          <w:rFonts w:ascii="Courier New" w:hAnsi="Courier New"/>
        </w:rPr>
      </w:pPr>
    </w:p>
    <w:p>
      <w:pPr>
        <w:pStyle w:val="P5"/>
        <w:rPr>
          <w:rStyle w:val="C3"/>
          <w:rFonts w:ascii="Courier New" w:hAnsi="Courier New"/>
          <w:b w:val="1"/>
        </w:rPr>
      </w:pPr>
      <w:r>
        <w:rPr>
          <w:rStyle w:val="C3"/>
          <w:rFonts w:ascii="Courier New" w:hAnsi="Courier New"/>
          <w:b w:val="1"/>
        </w:rPr>
        <w:t>DADA EN LA SALA DE SESIONES DEL HONORABLE CONCEJO DELIBERANTE A DIECIOCHO DIAS DEL MES DE MARZO DEL AÑO DOS MIL CUATRO.</w:t>
      </w:r>
    </w:p>
    <w:p>
      <w:pPr>
        <w:jc w:val="both"/>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ind w:firstLine="708" w:left="2124"/>
      <w:outlineLvl w:val="0"/>
    </w:pPr>
    <w:rPr>
      <w:b w:val="1"/>
      <w:sz w:val="32"/>
    </w:rPr>
  </w:style>
  <w:style w:type="paragraph" w:styleId="P2">
    <w:name w:val="Título 2"/>
    <w:basedOn w:val="P0"/>
    <w:next w:val="P0"/>
    <w:pPr>
      <w:keepNext w:val="1"/>
      <w:jc w:val="center"/>
      <w:outlineLvl w:val="1"/>
    </w:pPr>
    <w:rPr>
      <w:rFonts w:ascii="Courier New" w:hAnsi="Courier New"/>
      <w:b w:val="1"/>
      <w:u w:val="single"/>
    </w:rPr>
  </w:style>
  <w:style w:type="paragraph" w:styleId="P3">
    <w:name w:val="Título 3"/>
    <w:basedOn w:val="P0"/>
    <w:next w:val="P0"/>
    <w:pPr>
      <w:keepNext w:val="1"/>
      <w:ind w:firstLine="720"/>
      <w:jc w:val="center"/>
      <w:outlineLvl w:val="2"/>
    </w:pPr>
    <w:rPr>
      <w:rFonts w:ascii="Courier New" w:hAnsi="Courier New"/>
      <w:b w:val="1"/>
    </w:rPr>
  </w:style>
  <w:style w:type="paragraph" w:styleId="P4">
    <w:name w:val="Título 4"/>
    <w:basedOn w:val="P0"/>
    <w:next w:val="P0"/>
    <w:pPr>
      <w:keepNext w:val="1"/>
      <w:ind w:left="720"/>
      <w:jc w:val="center"/>
      <w:outlineLvl w:val="3"/>
    </w:pPr>
    <w:rPr>
      <w:rFonts w:ascii="Courier New" w:hAnsi="Courier New"/>
      <w:b w:val="1"/>
    </w:rPr>
  </w:style>
  <w:style w:type="paragraph" w:styleId="P5">
    <w:name w:val="Texto independiente"/>
    <w:basedOn w:val="P0"/>
    <w:next w:val="P5"/>
    <w:pPr>
      <w:jc w:val="both"/>
    </w:pPr>
    <w:rPr/>
  </w:style>
  <w:style w:type="paragraph" w:styleId="P6">
    <w:name w:val="Sangría de t. independiente"/>
    <w:basedOn w:val="P0"/>
    <w:next w:val="P6"/>
    <w:pPr>
      <w:ind w:hanging="709" w:left="709"/>
      <w:jc w:val="both"/>
    </w:pPr>
    <w:rPr>
      <w:rFonts w:ascii="Courier New" w:hAnsi="Courier New"/>
    </w:rPr>
  </w:style>
  <w:style w:type="paragraph" w:styleId="P7">
    <w:name w:val="Sangría 2 de t. independiente"/>
    <w:basedOn w:val="P0"/>
    <w:next w:val="P7"/>
    <w:pPr>
      <w:ind w:left="720"/>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Mimí Docampo</dc:creator>
  <dcterms:created xsi:type="dcterms:W3CDTF">2004-03-19T13:38:00Z</dcterms:created>
  <cp:lastModifiedBy>Ethan Puglia</cp:lastModifiedBy>
  <cp:lastPrinted>2004-03-22T17:36:00Z</cp:lastPrinted>
  <dcterms:modified xsi:type="dcterms:W3CDTF">2019-03-28T17:34:03Z</dcterms:modified>
  <cp:revision>10</cp:revision>
  <dc:title>Proyecto de  Ordenanza</dc:title>
</cp:coreProperties>
</file>