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42D94AE" Type="http://schemas.openxmlformats.org/officeDocument/2006/relationships/officeDocument" Target="/word/document.xml" /><Relationship Id="coreR342D94A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 6866</w:t>
      </w:r>
    </w:p>
    <w:p>
      <w:pPr>
        <w:pStyle w:val="P7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3"/>
        <w:rPr>
          <w:rStyle w:val="C3"/>
        </w:rPr>
      </w:pPr>
    </w:p>
    <w:p>
      <w:pPr>
        <w:pStyle w:val="P3"/>
      </w:pPr>
      <w:r>
        <w:t>Visto: El Expediente Nº597/04;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left="709"/>
        <w:rPr>
          <w:rStyle w:val="C3"/>
          <w:rFonts w:ascii="Courier New" w:hAnsi="Courier New"/>
          <w:sz w:val="24"/>
        </w:rPr>
      </w:pPr>
    </w:p>
    <w:p>
      <w:pPr>
        <w:pStyle w:val="P1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r>
        <w:tab/>
        <w:tab/>
      </w:r>
    </w:p>
    <w:p>
      <w:pPr>
        <w:pStyle w:val="P9"/>
      </w:pPr>
    </w:p>
    <w:p>
      <w:pPr>
        <w:pStyle w:val="P9"/>
      </w:pPr>
      <w:r>
        <w:t>Que en el mencionado Expediente los vecinos de Barrio El Cañito solicitan exención de la Tasa que regula el Zangeo y Cruce de Calles;</w:t>
      </w:r>
    </w:p>
    <w:p>
      <w:pPr>
        <w:pStyle w:val="P5"/>
        <w:ind w:left="709"/>
        <w:rPr>
          <w:rStyle w:val="C3"/>
          <w:rFonts w:ascii="Courier New" w:hAnsi="Courier New"/>
          <w:b w:val="1"/>
        </w:rPr>
      </w:pPr>
    </w:p>
    <w:p>
      <w:pPr>
        <w:pStyle w:val="P5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realizarán una ampliación de la red de gas natural;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</w:pPr>
      <w:r>
        <w:t>Que la extensión de la red de gas natural significa un avance importante para dichos vecinos en particular y de nuestra ciudad en general;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Secretaría de Obras y Servicios Públicos  emite opinión favorable a fs. 5 del Expediente citado;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Ordinaria de fecha 25 de Marzo de 2004, se resuelve por unanimidad de los miembros presentes,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jc w:val="both"/>
        <w:rPr>
          <w:rStyle w:val="C3"/>
          <w:rFonts w:ascii="Courier New" w:hAnsi="Courier New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EL HONORABLE CONCEJO DELIBERANTE DE LA CIUDAD DE </w:t>
      </w: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ind w:hanging="709" w:left="709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4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 1: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>a los vecinos de Barrio El Cañito beneficiados con la ampliación de la red domiciliaria de gas natural, a realizar sobre la Mz. Of. “U”, lotes 6 al 8, correspondientes a los datos catastrales 4-1-105- 10 al 12 de Bº El Cañito “B”, del pago correspondiente a la Tasa por Zanjeo y Cruce de Calles.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2: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MARZO DEL AÑO DOS MIL CUATRO.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sectPr>
      <w:type w:val="nextPage"/>
      <w:pgSz w:w="11906" w:h="16838" w:code="0"/>
      <w:pgMar w:left="1474" w:right="130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outlineLvl w:val="1"/>
    </w:pPr>
    <w:rPr>
      <w:b w:val="1"/>
      <w:sz w:val="24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  <w:sz w:val="24"/>
    </w:rPr>
  </w:style>
  <w:style w:type="paragraph" w:styleId="P4">
    <w:name w:val="Texto independiente"/>
    <w:basedOn w:val="P0"/>
    <w:next w:val="P4"/>
    <w:pPr/>
    <w:rPr>
      <w:sz w:val="24"/>
    </w:rPr>
  </w:style>
  <w:style w:type="paragraph" w:styleId="P5">
    <w:name w:val="Texto independiente 2"/>
    <w:basedOn w:val="P0"/>
    <w:next w:val="P5"/>
    <w:pPr>
      <w:jc w:val="both"/>
    </w:pPr>
    <w:rPr>
      <w:b w:val="1"/>
      <w:sz w:val="24"/>
    </w:rPr>
  </w:style>
  <w:style w:type="paragraph" w:styleId="P6">
    <w:name w:val="Texto independiente 3"/>
    <w:basedOn w:val="P0"/>
    <w:next w:val="P6"/>
    <w:pPr>
      <w:jc w:val="center"/>
    </w:pPr>
    <w:rPr>
      <w:sz w:val="24"/>
    </w:rPr>
  </w:style>
  <w:style w:type="paragraph" w:styleId="P7">
    <w:name w:val="Encabezado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Sangría de t. independiente"/>
    <w:basedOn w:val="P0"/>
    <w:next w:val="P8"/>
    <w:pPr>
      <w:ind w:left="709"/>
      <w:jc w:val="both"/>
    </w:pPr>
    <w:rPr>
      <w:rFonts w:ascii="Courier New" w:hAnsi="Courier New"/>
      <w:sz w:val="24"/>
    </w:rPr>
  </w:style>
  <w:style w:type="paragraph" w:styleId="P9">
    <w:name w:val="Sangría 2 de t. independiente"/>
    <w:basedOn w:val="P0"/>
    <w:next w:val="P9"/>
    <w:pPr>
      <w:ind w:left="705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2004-03-30T16:49:00Z</dcterms:created>
  <cp:lastModifiedBy>Ethan Puglia</cp:lastModifiedBy>
  <cp:lastPrinted>2004-04-12T16:36:00Z</cp:lastPrinted>
  <dcterms:modified xsi:type="dcterms:W3CDTF">2019-03-28T17:34:03Z</dcterms:modified>
  <cp:revision>10</cp:revision>
  <dc:title>PROYECTO DE ORDENANZA</dc:title>
</cp:coreProperties>
</file>