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F4D7EE8" Type="http://schemas.openxmlformats.org/officeDocument/2006/relationships/officeDocument" Target="/word/document.xml" /><Relationship Id="coreR1F4D7EE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sz w:val="24"/>
        </w:rPr>
      </w:pPr>
      <w:r>
        <w:rPr>
          <w:rStyle w:val="C3"/>
          <w:b w:val="1"/>
          <w:sz w:val="24"/>
          <w:u w:val="single"/>
        </w:rPr>
        <w:t xml:space="preserve">ORDENANZA  Nº  6872</w:t>
      </w: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181/03 iniciado con nota de la Sra. Nilda Yolanda Aspitia en representación de su hija Cintia Edith Zalazar; y</w:t>
      </w:r>
    </w:p>
    <w:p>
      <w:pPr>
        <w:pStyle w:val="P1"/>
        <w:jc w:val="both"/>
        <w:rPr>
          <w:rStyle w:val="C3"/>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2"/>
        <w:rPr>
          <w:rStyle w:val="C3"/>
          <w:rFonts w:ascii="Courier New" w:hAnsi="Courier New"/>
        </w:rPr>
      </w:pPr>
      <w:r>
        <w:rPr>
          <w:rStyle w:val="C3"/>
          <w:rFonts w:ascii="Courier New" w:hAnsi="Courier New"/>
        </w:rPr>
        <w:t>Que la peticionante solicita eximición por servicio de Tasa a la Propiedad de la designación catastral Nº401160024000 (baldío);</w:t>
      </w:r>
    </w:p>
    <w:p>
      <w:pPr>
        <w:pStyle w:val="P2"/>
        <w:rPr>
          <w:rStyle w:val="C3"/>
          <w:rFonts w:ascii="Courier New" w:hAnsi="Courier New"/>
        </w:rPr>
      </w:pPr>
    </w:p>
    <w:p>
      <w:pPr>
        <w:pStyle w:val="P2"/>
        <w:rPr>
          <w:rStyle w:val="C3"/>
          <w:rFonts w:ascii="Courier New" w:hAnsi="Courier New"/>
        </w:rPr>
      </w:pPr>
      <w:r>
        <w:rPr>
          <w:rStyle w:val="C3"/>
          <w:rFonts w:ascii="Courier New" w:hAnsi="Courier New"/>
        </w:rPr>
        <w:t>Que la solicitante se hace poseedora del inmueble arriba mencionado por Escritura Nº37 de fecha 28 de octubre del año 2002;</w:t>
      </w:r>
    </w:p>
    <w:p>
      <w:pPr>
        <w:pStyle w:val="P2"/>
        <w:rPr>
          <w:rStyle w:val="C3"/>
          <w:rFonts w:ascii="Courier New" w:hAnsi="Courier New"/>
        </w:rPr>
      </w:pPr>
    </w:p>
    <w:p>
      <w:pPr>
        <w:pStyle w:val="P2"/>
        <w:rPr>
          <w:rStyle w:val="C3"/>
          <w:rFonts w:ascii="Courier New" w:hAnsi="Courier New"/>
        </w:rPr>
      </w:pPr>
      <w:r>
        <w:rPr>
          <w:rStyle w:val="C3"/>
          <w:rFonts w:ascii="Courier New" w:hAnsi="Courier New"/>
        </w:rPr>
        <w:t>Que el mismo posee una deuda del año 1996 en adelante, la cual se encuentra en juicio;</w:t>
      </w:r>
    </w:p>
    <w:p>
      <w:pPr>
        <w:pStyle w:val="P2"/>
        <w:rPr>
          <w:rStyle w:val="C3"/>
          <w:rFonts w:ascii="Courier New" w:hAnsi="Courier New"/>
        </w:rPr>
      </w:pPr>
    </w:p>
    <w:p>
      <w:pPr>
        <w:pStyle w:val="P2"/>
        <w:rPr>
          <w:rStyle w:val="C3"/>
          <w:rFonts w:ascii="Courier New" w:hAnsi="Courier New"/>
        </w:rPr>
      </w:pPr>
      <w:r>
        <w:rPr>
          <w:rStyle w:val="C3"/>
          <w:rFonts w:ascii="Courier New" w:hAnsi="Courier New"/>
        </w:rPr>
        <w:t>Que el estudio socioeconómico realizado revela una situación delicada como consecuencia del retraso mental que presenta la menor Cintia Edith Zalazar, el cual surge del Certificado de Discapacidad extendido por el Ministerio de Salud y Acción Social de la Provincia de Córdoba;</w:t>
      </w:r>
    </w:p>
    <w:p>
      <w:pPr>
        <w:pStyle w:val="P2"/>
        <w:rPr>
          <w:rStyle w:val="C3"/>
          <w:rFonts w:ascii="Courier New" w:hAnsi="Courier New"/>
        </w:rPr>
      </w:pPr>
    </w:p>
    <w:p>
      <w:pPr>
        <w:pStyle w:val="P2"/>
        <w:rPr>
          <w:rStyle w:val="C3"/>
          <w:rFonts w:ascii="Courier New" w:hAnsi="Courier New"/>
        </w:rPr>
      </w:pPr>
      <w:r>
        <w:rPr>
          <w:rStyle w:val="C3"/>
          <w:rFonts w:ascii="Courier New" w:hAnsi="Courier New"/>
        </w:rPr>
        <w:t>Que sus representantes, según informe de Sección Catastro a fs. 9 vta. poseen un terreno baldío, una propiedad edificada de 92,95 m2 y un automóvil, percibiendo un haber mensual de $839 (ochocientos treinta y nueve pesos);</w:t>
      </w:r>
    </w:p>
    <w:p>
      <w:pPr>
        <w:pStyle w:val="P2"/>
        <w:rPr>
          <w:rStyle w:val="C3"/>
          <w:rFonts w:ascii="Courier New" w:hAnsi="Courier New"/>
        </w:rPr>
      </w:pPr>
    </w:p>
    <w:p>
      <w:pPr>
        <w:pStyle w:val="P2"/>
        <w:rPr>
          <w:rStyle w:val="C3"/>
          <w:rFonts w:ascii="Courier New" w:hAnsi="Courier New"/>
        </w:rPr>
      </w:pPr>
      <w:r>
        <w:rPr>
          <w:rStyle w:val="C3"/>
          <w:rFonts w:ascii="Courier New" w:hAnsi="Courier New"/>
        </w:rPr>
        <w:t>Que evaluado el contenido del Expediente por Comisión de Hacienda, la misma emite despacho accediendo a lo solicitado, despacho aprobado por unanimidad en Sesión de fecha 15 de abril de 2004.</w:t>
      </w:r>
    </w:p>
    <w:p>
      <w:pPr>
        <w:pStyle w:val="P1"/>
        <w:jc w:val="both"/>
        <w:rPr>
          <w:rStyle w:val="C3"/>
          <w:sz w:val="24"/>
        </w:rPr>
      </w:pPr>
    </w:p>
    <w:p>
      <w:pPr>
        <w:pStyle w:val="P1"/>
        <w:jc w:val="both"/>
        <w:rPr>
          <w:rStyle w:val="C3"/>
          <w:sz w:val="24"/>
        </w:rPr>
      </w:pPr>
    </w:p>
    <w:p>
      <w:pPr>
        <w:pStyle w:val="P1"/>
        <w:ind w:left="1416"/>
        <w:rPr>
          <w:rStyle w:val="C3"/>
          <w:b w:val="1"/>
          <w:sz w:val="24"/>
        </w:rPr>
      </w:pPr>
      <w:r>
        <w:rPr>
          <w:rStyle w:val="C3"/>
          <w:b w:val="1"/>
          <w:sz w:val="24"/>
        </w:rPr>
        <w:t xml:space="preserve"> 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1416"/>
        <w:rPr>
          <w:rStyle w:val="C3"/>
          <w:b w:val="1"/>
          <w:sz w:val="24"/>
        </w:rPr>
      </w:pPr>
      <w:r>
        <w:rPr>
          <w:rStyle w:val="C3"/>
          <w:b w:val="1"/>
          <w:sz w:val="24"/>
        </w:rPr>
        <w:t xml:space="preserve">   ALTA GRACIA SANCIONA CON FUERZA DE ORDENANZA</w:t>
      </w:r>
    </w:p>
    <w:p>
      <w:pPr>
        <w:pStyle w:val="P1"/>
        <w:jc w:val="right"/>
        <w:rPr>
          <w:rStyle w:val="C3"/>
          <w:sz w:val="24"/>
        </w:rPr>
      </w:pPr>
      <w:r>
        <w:rPr>
          <w:rStyle w:val="C3"/>
          <w:sz w:val="24"/>
        </w:rPr>
        <w:t>...///</w:t>
      </w:r>
    </w:p>
    <w:p>
      <w:pPr>
        <w:pStyle w:val="P1"/>
        <w:jc w:val="right"/>
        <w:rPr>
          <w:rStyle w:val="C3"/>
          <w:sz w:val="24"/>
        </w:rPr>
      </w:pPr>
    </w:p>
    <w:p>
      <w:pPr>
        <w:pStyle w:val="P1"/>
        <w:jc w:val="right"/>
        <w:rPr>
          <w:rStyle w:val="C3"/>
          <w:sz w:val="24"/>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 xml:space="preserve">EXIMIR </w:t>
      </w:r>
      <w:r>
        <w:rPr>
          <w:rStyle w:val="C3"/>
          <w:sz w:val="24"/>
        </w:rPr>
        <w:t>la deuda correspondiente a Tasa por Servicio a la Propiedad de la designación catastral Nº401160024000 en su totalidad de acuerdo a lo estipulado por Ordenanza 3873, Art.78, inc.7, a partir de la fecha de Escritura y mientras sea titular del mismo.</w:t>
      </w:r>
    </w:p>
    <w:p>
      <w:pPr>
        <w:pStyle w:val="P1"/>
        <w:ind w:hanging="709" w:left="709"/>
        <w:jc w:val="both"/>
        <w:rPr>
          <w:rStyle w:val="C3"/>
          <w:b w:val="1"/>
          <w:sz w:val="24"/>
          <w:u w:val="single"/>
        </w:rPr>
      </w:pPr>
    </w:p>
    <w:p>
      <w:pPr>
        <w:pStyle w:val="P1"/>
        <w:jc w:val="both"/>
        <w:rPr>
          <w:rStyle w:val="C3"/>
          <w:sz w:val="24"/>
        </w:rPr>
      </w:pPr>
      <w:r>
        <w:rPr>
          <w:rStyle w:val="C3"/>
          <w:b w:val="1"/>
          <w:sz w:val="24"/>
          <w:u w:val="single"/>
        </w:rPr>
        <w:t>Art.2:</w:t>
      </w:r>
      <w:r>
        <w:rPr>
          <w:rStyle w:val="C3"/>
          <w:sz w:val="24"/>
        </w:rPr>
        <w:t xml:space="preserve"> </w:t>
      </w:r>
      <w:r>
        <w:rPr>
          <w:rStyle w:val="C3"/>
          <w:b w:val="1"/>
          <w:sz w:val="24"/>
        </w:rPr>
        <w:t>COMUNÍQUESE,</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QUINCE DIAS DEL MES DE ABRIL DEL AÑO DOS MIL CUATRO.</w:t>
      </w:r>
    </w:p>
    <w:sectPr>
      <w:type w:val="nextPage"/>
      <w:pgMar w:left="1321" w:right="132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2004-04-20T05:52:00Z</dcterms:created>
  <cp:lastModifiedBy>Ethan Puglia</cp:lastModifiedBy>
  <cp:lastPrinted>2004-04-29T11:39:00Z</cp:lastPrinted>
  <dcterms:modified xsi:type="dcterms:W3CDTF">2019-03-28T17:34:03Z</dcterms:modified>
  <cp:revision>8</cp:revision>
  <dc:title>1¾   «        M</dc:title>
</cp:coreProperties>
</file>