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E044CE4" Type="http://schemas.openxmlformats.org/officeDocument/2006/relationships/officeDocument" Target="/word/document.xml" /><Relationship Id="coreR2E044CE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center"/>
        <w:rPr>
          <w:rStyle w:val="C3"/>
          <w:rFonts w:ascii="Courier New" w:hAnsi="Courier New"/>
          <w:b w:val="1"/>
          <w:u w:val="single"/>
        </w:rPr>
      </w:pPr>
      <w:r>
        <w:rPr>
          <w:rStyle w:val="C3"/>
          <w:rFonts w:ascii="Courier New" w:hAnsi="Courier New"/>
          <w:b w:val="1"/>
          <w:u w:val="single"/>
        </w:rPr>
        <w:t xml:space="preserve">ORDENANZA  N°  687</w:t>
      </w:r>
      <w:r>
        <w:rPr>
          <w:rStyle w:val="C3"/>
          <w:rFonts w:ascii="Courier New" w:hAnsi="Courier New"/>
          <w:b w:val="1"/>
          <w:u w:val="single"/>
        </w:rPr>
        <w:t>5</w:t>
      </w:r>
    </w:p>
    <w:p>
      <w:pPr>
        <w:pStyle w:val="P7"/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3"/>
        <w:rPr>
          <w:rStyle w:val="C3"/>
        </w:rPr>
      </w:pPr>
    </w:p>
    <w:p>
      <w:pPr>
        <w:pStyle w:val="P3"/>
      </w:pPr>
      <w:r>
        <w:t>Visto: El Expediente Nº 201/04; y</w:t>
      </w:r>
    </w:p>
    <w:p>
      <w:pPr>
        <w:rPr>
          <w:rStyle w:val="C3"/>
          <w:rFonts w:ascii="Courier New" w:hAnsi="Courier New"/>
          <w:sz w:val="24"/>
        </w:rPr>
      </w:pPr>
    </w:p>
    <w:p>
      <w:pPr>
        <w:rPr>
          <w:rStyle w:val="C3"/>
          <w:rFonts w:ascii="Courier New" w:hAnsi="Courier New"/>
          <w:sz w:val="24"/>
        </w:rPr>
      </w:pPr>
    </w:p>
    <w:p>
      <w:pPr>
        <w:pStyle w:val="P1"/>
        <w:ind w:left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r>
        <w:tab/>
        <w:tab/>
      </w:r>
    </w:p>
    <w:p>
      <w:pPr>
        <w:pStyle w:val="P9"/>
        <w:jc w:val="both"/>
      </w:pPr>
      <w:r>
        <w:t>Que en el citado Expediente la Sra. Dora Graciela Echenique de Müller solicita la compra de un espacio en el cementerio local;</w:t>
      </w:r>
    </w:p>
    <w:p>
      <w:pPr>
        <w:pStyle w:val="P9"/>
      </w:pPr>
    </w:p>
    <w:p>
      <w:pPr>
        <w:pStyle w:val="P5"/>
        <w:ind w:hanging="4"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0"/>
        </w:rPr>
        <w:t xml:space="preserve">Que </w:t>
      </w:r>
      <w:r>
        <w:rPr>
          <w:rStyle w:val="C3"/>
          <w:rFonts w:ascii="Courier New" w:hAnsi="Courier New"/>
          <w:b w:val="0"/>
        </w:rPr>
        <w:t xml:space="preserve">a fs. 5 el Departamento Ejecutivo, mediante 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f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m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q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>l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o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u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r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s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d</w:t>
      </w:r>
      <w:r>
        <w:rPr>
          <w:rStyle w:val="C3"/>
          <w:rFonts w:ascii="Courier New" w:hAnsi="Courier New"/>
          <w:b w:val="0"/>
        </w:rPr>
        <w:t>e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>t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f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a</w:t>
      </w:r>
      <w:r>
        <w:rPr>
          <w:rStyle w:val="C3"/>
          <w:rFonts w:ascii="Courier New" w:hAnsi="Courier New"/>
          <w:b w:val="0"/>
        </w:rPr>
        <w:t>c</w:t>
      </w:r>
      <w:r>
        <w:rPr>
          <w:rStyle w:val="C3"/>
          <w:rFonts w:ascii="Courier New" w:hAnsi="Courier New"/>
          <w:b w:val="0"/>
        </w:rPr>
        <w:t>i</w:t>
      </w:r>
      <w:r>
        <w:rPr>
          <w:rStyle w:val="C3"/>
          <w:rFonts w:ascii="Courier New" w:hAnsi="Courier New"/>
          <w:b w:val="0"/>
        </w:rPr>
        <w:t>ó</w:t>
      </w:r>
      <w:r>
        <w:rPr>
          <w:rStyle w:val="C3"/>
          <w:rFonts w:ascii="Courier New" w:hAnsi="Courier New"/>
          <w:b w:val="0"/>
        </w:rPr>
        <w:t>n</w:t>
      </w:r>
      <w:r>
        <w:rPr>
          <w:rStyle w:val="C3"/>
          <w:rFonts w:ascii="Courier New" w:hAnsi="Courier New"/>
          <w:b w:val="0"/>
        </w:rPr>
        <w:t xml:space="preserve"> y q</w:t>
      </w:r>
      <w:r>
        <w:rPr>
          <w:rStyle w:val="C3"/>
          <w:rFonts w:ascii="Courier New" w:hAnsi="Courier New"/>
          <w:b w:val="0"/>
        </w:rPr>
        <w:t>ue el</w:t>
      </w:r>
      <w:r>
        <w:rPr>
          <w:rStyle w:val="C3"/>
          <w:rFonts w:ascii="Courier New" w:hAnsi="Courier New"/>
          <w:b w:val="0"/>
        </w:rPr>
        <w:t xml:space="preserve"> bos</w:t>
      </w:r>
      <w:r>
        <w:rPr>
          <w:rStyle w:val="C3"/>
          <w:rFonts w:ascii="Courier New" w:hAnsi="Courier New"/>
          <w:b w:val="0"/>
        </w:rPr>
        <w:t>quej</w:t>
      </w:r>
      <w:r>
        <w:rPr>
          <w:rStyle w:val="C3"/>
          <w:rFonts w:ascii="Courier New" w:hAnsi="Courier New"/>
          <w:b w:val="0"/>
        </w:rPr>
        <w:t>o qu</w:t>
      </w:r>
      <w:r>
        <w:rPr>
          <w:rStyle w:val="C3"/>
          <w:rFonts w:ascii="Courier New" w:hAnsi="Courier New"/>
          <w:b w:val="0"/>
        </w:rPr>
        <w:t>e fig</w:t>
      </w:r>
      <w:r>
        <w:rPr>
          <w:rStyle w:val="C3"/>
          <w:rFonts w:ascii="Courier New" w:hAnsi="Courier New"/>
          <w:b w:val="0"/>
        </w:rPr>
        <w:t xml:space="preserve">ura </w:t>
      </w:r>
      <w:r>
        <w:rPr>
          <w:rStyle w:val="C3"/>
          <w:rFonts w:ascii="Courier New" w:hAnsi="Courier New"/>
          <w:b w:val="0"/>
        </w:rPr>
        <w:t>en f</w:t>
      </w:r>
      <w:r>
        <w:rPr>
          <w:rStyle w:val="C3"/>
          <w:rFonts w:ascii="Courier New" w:hAnsi="Courier New"/>
          <w:b w:val="0"/>
        </w:rPr>
        <w:t>s.</w:t>
      </w:r>
      <w:r>
        <w:rPr>
          <w:rStyle w:val="C3"/>
          <w:rFonts w:ascii="Courier New" w:hAnsi="Courier New"/>
          <w:b w:val="0"/>
        </w:rPr>
        <w:t xml:space="preserve"> </w:t>
      </w:r>
      <w:r>
        <w:rPr>
          <w:rStyle w:val="C3"/>
          <w:rFonts w:ascii="Courier New" w:hAnsi="Courier New"/>
          <w:b w:val="0"/>
        </w:rPr>
        <w:t>4</w:t>
      </w:r>
      <w:r>
        <w:rPr>
          <w:rStyle w:val="C3"/>
          <w:rFonts w:ascii="Courier New" w:hAnsi="Courier New"/>
          <w:b w:val="0"/>
        </w:rPr>
        <w:t xml:space="preserve"> es</w:t>
      </w:r>
      <w:r>
        <w:rPr>
          <w:rStyle w:val="C3"/>
          <w:rFonts w:ascii="Courier New" w:hAnsi="Courier New"/>
          <w:b w:val="0"/>
        </w:rPr>
        <w:t xml:space="preserve"> cor</w:t>
      </w:r>
      <w:r>
        <w:rPr>
          <w:rStyle w:val="C3"/>
          <w:rFonts w:ascii="Courier New" w:hAnsi="Courier New"/>
          <w:b w:val="0"/>
        </w:rPr>
        <w:t>rect</w:t>
      </w:r>
      <w:r>
        <w:rPr>
          <w:rStyle w:val="C3"/>
          <w:rFonts w:ascii="Courier New" w:hAnsi="Courier New"/>
          <w:b w:val="0"/>
        </w:rPr>
        <w:t>o;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ind w:left="705"/>
      </w:pPr>
      <w:r>
        <w:t>Que a fs. 9 vta. Asesoría Letrada informa que mediante Ordenanza Tarifaria se estipula el valor de la Concesión de uso del terreno;</w:t>
      </w:r>
    </w:p>
    <w:p>
      <w:pPr>
        <w:pStyle w:val="P8"/>
        <w:ind w:left="705"/>
      </w:pPr>
    </w:p>
    <w:p>
      <w:pPr>
        <w:pStyle w:val="P8"/>
        <w:ind w:left="705"/>
      </w:pPr>
      <w:r>
        <w:t>Que dicha Asesoría aclara que la contribuyente no se refiere a la compra de dicho lote, sino a la concesión de uso, de acuerdo a lo que establece la Ordenanza Nº 6067 en su Art. 21, la cual no puede exceder los noventa y nueve (99) años;</w:t>
      </w:r>
    </w:p>
    <w:p>
      <w:pPr>
        <w:pStyle w:val="P8"/>
        <w:ind w:left="705"/>
      </w:pPr>
    </w:p>
    <w:p>
      <w:pPr>
        <w:pStyle w:val="P8"/>
        <w:ind w:left="705"/>
      </w:pPr>
      <w:r>
        <w:rPr>
          <w:rStyle w:val="C3"/>
          <w:rFonts w:ascii="Courier New" w:hAnsi="Courier New"/>
          <w:sz w:val="24"/>
        </w:rPr>
        <w:t xml:space="preserve">Que </w:t>
      </w:r>
      <w:r>
        <w:t xml:space="preserve">evaluado el contenido del Expediente por </w:t>
      </w:r>
      <w:r>
        <w:rPr>
          <w:rStyle w:val="C3"/>
          <w:rFonts w:ascii="Courier New" w:hAnsi="Courier New"/>
          <w:sz w:val="24"/>
        </w:rPr>
        <w:t xml:space="preserve">Comisión de </w:t>
      </w:r>
      <w:r>
        <w:t xml:space="preserve">Legislación General y que la Sra. Müller cumplió con los requisitos, ya que se determinó el monto que debe abonar, la misma emite despacho accediendo a lo solicitado, despacho aprobado por unanimidad en Sesión de fecha 15 de abril de 2004. </w:t>
      </w: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 xml:space="preserve">EL HONORABLE CONCEJO DELIBERANTE DE LA CIUDAD DE </w:t>
      </w: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</w:p>
    <w:p>
      <w:pPr>
        <w:pStyle w:val="P6"/>
        <w:ind w:left="709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ALTA GRACIA SANCIONA CON FUERZA DE ORDENANZA</w:t>
      </w: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4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 1: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>T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>G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</w:rPr>
        <w:t xml:space="preserve"> en Concesión de Uso el lote solicitado a fs. 4 del citado Expediente, a la Sra. Dora Graciela Echenique de Müller, conforme a lo establecido el el Art. 21 de la Ordenanza Nº 6067.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 2:</w:t>
      </w:r>
      <w:r>
        <w:t xml:space="preserve"> </w:t>
      </w:r>
      <w:r>
        <w:rPr>
          <w:rStyle w:val="C3"/>
          <w:rFonts w:ascii="Courier New" w:hAnsi="Courier New"/>
          <w:b w:val="1"/>
          <w:sz w:val="24"/>
        </w:rPr>
        <w:t>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  <w:rFonts w:ascii="Courier New" w:hAnsi="Courier New"/>
        </w:rPr>
      </w:pPr>
    </w:p>
    <w:p>
      <w:pPr>
        <w:pStyle w:val="P2"/>
        <w:rPr>
          <w:rStyle w:val="C3"/>
        </w:rPr>
      </w:pPr>
      <w:r>
        <w:rPr>
          <w:rStyle w:val="C3"/>
          <w:rFonts w:ascii="Courier New" w:hAnsi="Courier New"/>
        </w:rPr>
        <w:t>DADA EN LA SALA DE SESIONES DEL HONORABLE CONCEJO DELIBERANTE A QUINCE DIAS DEL MES DE ABRIL DEL AÑO DOS MIL CUATRO.</w:t>
      </w:r>
    </w:p>
    <w:sectPr>
      <w:type w:val="nextPage"/>
      <w:pgSz w:w="11906" w:h="16838" w:code="0"/>
      <w:pgMar w:left="1474" w:right="1304" w:top="1418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outlineLvl w:val="1"/>
    </w:pPr>
    <w:rPr>
      <w:b w:val="1"/>
      <w:sz w:val="24"/>
    </w:rPr>
  </w:style>
  <w:style w:type="paragraph" w:styleId="P3">
    <w:name w:val="Título 3"/>
    <w:basedOn w:val="P0"/>
    <w:next w:val="P0"/>
    <w:pPr>
      <w:keepNext w:val="1"/>
      <w:outlineLvl w:val="2"/>
    </w:pPr>
    <w:rPr>
      <w:rFonts w:ascii="Courier New" w:hAnsi="Courier New"/>
      <w:sz w:val="24"/>
    </w:rPr>
  </w:style>
  <w:style w:type="paragraph" w:styleId="P4">
    <w:name w:val="Texto independiente"/>
    <w:basedOn w:val="P0"/>
    <w:next w:val="P4"/>
    <w:pPr/>
    <w:rPr>
      <w:sz w:val="24"/>
    </w:rPr>
  </w:style>
  <w:style w:type="paragraph" w:styleId="P5">
    <w:name w:val="Texto independiente 2"/>
    <w:basedOn w:val="P0"/>
    <w:next w:val="P5"/>
    <w:pPr>
      <w:jc w:val="both"/>
    </w:pPr>
    <w:rPr>
      <w:b w:val="1"/>
      <w:sz w:val="24"/>
    </w:rPr>
  </w:style>
  <w:style w:type="paragraph" w:styleId="P6">
    <w:name w:val="Texto independiente 3"/>
    <w:basedOn w:val="P0"/>
    <w:next w:val="P6"/>
    <w:pPr>
      <w:jc w:val="center"/>
    </w:pPr>
    <w:rPr>
      <w:sz w:val="24"/>
    </w:rPr>
  </w:style>
  <w:style w:type="paragraph" w:styleId="P7">
    <w:name w:val="Encabezado"/>
    <w:basedOn w:val="P0"/>
    <w:next w:val="P7"/>
    <w:pPr>
      <w:tabs>
        <w:tab w:val="center" w:pos="4419" w:leader="none"/>
        <w:tab w:val="right" w:pos="8838" w:leader="none"/>
      </w:tabs>
    </w:pPr>
    <w:rPr/>
  </w:style>
  <w:style w:type="paragraph" w:styleId="P8">
    <w:name w:val="Sangría de t. independiente"/>
    <w:basedOn w:val="P0"/>
    <w:next w:val="P8"/>
    <w:pPr>
      <w:ind w:left="709"/>
      <w:jc w:val="both"/>
    </w:pPr>
    <w:rPr>
      <w:rFonts w:ascii="Courier New" w:hAnsi="Courier New"/>
      <w:sz w:val="24"/>
    </w:rPr>
  </w:style>
  <w:style w:type="paragraph" w:styleId="P9">
    <w:name w:val="Sangría 2 de t. independiente"/>
    <w:basedOn w:val="P0"/>
    <w:next w:val="P9"/>
    <w:pPr>
      <w:ind w:left="705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oficialia</dc:creator>
  <dcterms:created xsi:type="dcterms:W3CDTF">2004-04-23T15:23:00Z</dcterms:created>
  <cp:lastModifiedBy>Ethan Puglia</cp:lastModifiedBy>
  <cp:lastPrinted>2004-03-31T15:19:00Z</cp:lastPrinted>
  <dcterms:modified xsi:type="dcterms:W3CDTF">2019-03-28T17:34:03Z</dcterms:modified>
  <cp:revision>5</cp:revision>
  <dc:title>PROYECTO DE ORDENANZA</dc:title>
</cp:coreProperties>
</file>