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32E702" Type="http://schemas.openxmlformats.org/officeDocument/2006/relationships/officeDocument" Target="/word/document.xml" /><Relationship Id="coreR2232E70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ORDENANZA  Nº  6877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Nº 1118/02 iniciado con nota del Sr. Virgini, Sergio Humberto,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  C O N S I D E R A N D O</w:t>
      </w:r>
    </w:p>
    <w:p>
      <w:pPr>
        <w:pStyle w:val="P1"/>
        <w:jc w:val="center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peticionante solicita eximición de la deuda por Tasa a la Propiedad de la designación catastral 3-01-229-017-000 y prórroga para presentar el plano de su vivienda en dicho lugar, con fecha septiembre de 2003;</w:t>
      </w:r>
    </w:p>
    <w:p>
      <w:pPr>
        <w:pStyle w:val="P2"/>
        <w:ind w:firstLine="1" w:left="708"/>
        <w:rPr>
          <w:rStyle w:val="C3"/>
          <w:rFonts w:ascii="Courier New" w:hAnsi="Courier New"/>
        </w:rPr>
      </w:pPr>
    </w:p>
    <w:p>
      <w:pPr>
        <w:pStyle w:val="P2"/>
        <w:ind w:firstLine="1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presenta limitaciones de orden socioeconómico ya que el jefe de familia se encuentra desocupado con trabajo inestable, e ingresos escasos;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informes de las distintas Áreas del Departamento Ejecutivo dan lugar a lo solicitado y se observa una gran disposición a regularizar su situación, con una voluntad de pago de acuerdo a sus posibilidades;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la Comisión de Hacienda, la misma emite despacho favorable, siendo aprobado por unanimidad en sesión de fecha 22 de abril de 2004. 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en un CINCUENTA POR CIENTO (50%) la deuda de Tasa por Servicio a la Propiedad que mantiene el inmueble designación catastral 3-01-229-017-000, con el Municipio por este concepto.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 realizar un plan de pago en cuotas, que no supere los OCHO PESOS ($8.-) por mes del CINCUENTA POR CIENTO (50%) de la deuda restante por el mismo concepto del mencionado inmueble.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  <w:r>
        <w:rPr>
          <w:rStyle w:val="C3"/>
          <w:sz w:val="24"/>
        </w:rPr>
        <w:t xml:space="preserve">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OTORGAR </w:t>
      </w:r>
      <w:r>
        <w:rPr>
          <w:rStyle w:val="C3"/>
          <w:sz w:val="24"/>
        </w:rPr>
        <w:t>una prórroga de DIEZ(10) MESES a partir de la fecha de presentación de la solicitud citada en el Visto, a los fines de regularizar la presentación de planos de obra en construcción.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VEINTIDOS DIAS DEL MES DE ABRIL DEL AÑO DOS MIL CUATRO.</w:t>
      </w:r>
    </w:p>
    <w:sectPr>
      <w:type w:val="nextPage"/>
      <w:pgMar w:left="1321" w:right="132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2004-04-21T21:47:00Z</dcterms:created>
  <cp:lastModifiedBy>Ethan Puglia</cp:lastModifiedBy>
  <cp:lastPrinted>2004-05-04T11:34:00Z</cp:lastPrinted>
  <dcterms:modified xsi:type="dcterms:W3CDTF">2019-03-28T17:34:03Z</dcterms:modified>
  <cp:revision>8</cp:revision>
  <dc:title>1¾   «        M</dc:title>
</cp:coreProperties>
</file>