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70521A1" Type="http://schemas.openxmlformats.org/officeDocument/2006/relationships/officeDocument" Target="/word/document.xml" /><Relationship Id="coreR370521A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rPr>
          <w:rStyle w:val="C3"/>
          <w:b w:val="1"/>
          <w:sz w:val="24"/>
          <w:u w:val="single"/>
        </w:rPr>
      </w:pPr>
    </w:p>
    <w:p>
      <w:pPr>
        <w:pStyle w:val="P1"/>
        <w:jc w:val="center"/>
        <w:rPr>
          <w:rStyle w:val="C3"/>
          <w:b w:val="1"/>
          <w:sz w:val="24"/>
          <w:u w:val="single"/>
        </w:rPr>
      </w:pPr>
    </w:p>
    <w:p>
      <w:pPr>
        <w:pStyle w:val="P1"/>
        <w:ind w:firstLine="708" w:left="2832"/>
        <w:rPr>
          <w:rStyle w:val="C3"/>
          <w:sz w:val="24"/>
        </w:rPr>
      </w:pPr>
      <w:r>
        <w:rPr>
          <w:rStyle w:val="C3"/>
          <w:b w:val="1"/>
          <w:sz w:val="24"/>
          <w:u w:val="single"/>
        </w:rPr>
        <w:t xml:space="preserve">ORDENANZA  Nº 7105</w:t>
      </w:r>
    </w:p>
    <w:p>
      <w:pPr>
        <w:pStyle w:val="P1"/>
        <w:ind w:firstLine="708" w:left="2832"/>
        <w:rPr>
          <w:rStyle w:val="C3"/>
          <w:sz w:val="24"/>
        </w:rPr>
      </w:pPr>
    </w:p>
    <w:p>
      <w:pPr>
        <w:pStyle w:val="P1"/>
        <w:ind w:left="709"/>
        <w:jc w:val="both"/>
        <w:rPr>
          <w:rStyle w:val="C3"/>
          <w:sz w:val="24"/>
        </w:rPr>
      </w:pPr>
    </w:p>
    <w:p>
      <w:pPr>
        <w:pStyle w:val="P1"/>
        <w:ind w:hanging="709" w:left="709"/>
        <w:jc w:val="both"/>
        <w:rPr>
          <w:rStyle w:val="C3"/>
          <w:sz w:val="24"/>
        </w:rPr>
      </w:pPr>
      <w:r>
        <w:rPr>
          <w:rStyle w:val="C3"/>
          <w:sz w:val="24"/>
        </w:rPr>
        <w:t xml:space="preserve">Visto: El Expediente Nº 1176/04 y la nota presentada por Alta Gracia Producciones; y </w:t>
      </w:r>
    </w:p>
    <w:p>
      <w:pPr>
        <w:pStyle w:val="P1"/>
        <w:ind w:hanging="709" w:left="709"/>
        <w:jc w:val="both"/>
        <w:rPr>
          <w:rStyle w:val="C3"/>
          <w:sz w:val="24"/>
        </w:rPr>
      </w:pPr>
    </w:p>
    <w:p>
      <w:pPr>
        <w:pStyle w:val="P1"/>
        <w:ind w:hanging="709" w:left="709"/>
        <w:jc w:val="both"/>
        <w:rPr>
          <w:rStyle w:val="C3"/>
          <w:sz w:val="24"/>
        </w:rPr>
      </w:pPr>
    </w:p>
    <w:p>
      <w:pPr>
        <w:pStyle w:val="P1"/>
        <w:ind w:firstLine="708" w:left="2124"/>
        <w:rPr>
          <w:rStyle w:val="C3"/>
          <w:b w:val="1"/>
          <w:sz w:val="24"/>
        </w:rPr>
      </w:pPr>
      <w:r>
        <w:rPr>
          <w:rStyle w:val="C3"/>
          <w:b w:val="1"/>
          <w:sz w:val="24"/>
        </w:rPr>
        <w:t xml:space="preserve"> C O N S I D E R A N D O</w:t>
      </w:r>
    </w:p>
    <w:p>
      <w:pPr>
        <w:pStyle w:val="P2"/>
        <w:ind w:left="0"/>
        <w:rPr>
          <w:rStyle w:val="C3"/>
          <w:rFonts w:ascii="Courier New" w:hAnsi="Courier New"/>
        </w:rPr>
      </w:pPr>
    </w:p>
    <w:p>
      <w:pPr>
        <w:pStyle w:val="P2"/>
        <w:ind w:left="0"/>
        <w:rPr>
          <w:rStyle w:val="C3"/>
          <w:rFonts w:ascii="Courier New" w:hAnsi="Courier New"/>
        </w:rPr>
      </w:pPr>
      <w:r>
        <w:rPr>
          <w:rStyle w:val="C3"/>
          <w:rFonts w:ascii="Courier New" w:hAnsi="Courier New"/>
        </w:rPr>
        <w:tab/>
      </w:r>
    </w:p>
    <w:p>
      <w:pPr>
        <w:pStyle w:val="P2"/>
        <w:ind w:left="708"/>
        <w:rPr>
          <w:rStyle w:val="C3"/>
          <w:rFonts w:ascii="Courier New" w:hAnsi="Courier New"/>
        </w:rPr>
      </w:pPr>
      <w:r>
        <w:rPr>
          <w:rStyle w:val="C3"/>
          <w:rFonts w:ascii="Courier New" w:hAnsi="Courier New"/>
        </w:rPr>
        <w:t>Que la misma fue presentada por el Sr. Santiago Díaz D.N.I. Nº 25.786.458 domiciliado en calle Buenos Aires 184 y el Sr. Guillermo Najle D.N.I. Nº 26.350.077 domiciliado en calle San Martín 66, en la cual solicita exención del impuesto que incide sobre los espectáculos públicos, con motivo de realizarse el próximo 26 de noviembre un evento en el predio del Aero Club Alta Gracia;</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la Megafiesta a realizarse, contará con grandes Grupos de Música locales y como grupo principal Los Babasónicos;</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el apoyo de este importante evento es significativo para el crecimiento Cultural y Turístico de nuestra ciudad; </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evaluado el contenido del Expediente y la nota por la totalidad de los concejales reunidos en Concejo en Comisión, se decide emitir despacho favorable, el cual es aprobado por mayoría en Sesión Ordinaria de fecha 11 de noviembre de 2004.   </w:t>
      </w:r>
    </w:p>
    <w:p>
      <w:pPr>
        <w:pStyle w:val="P2"/>
        <w:ind w:hanging="1"/>
        <w:rPr>
          <w:rStyle w:val="C3"/>
          <w:rFonts w:ascii="Courier New" w:hAnsi="Courier New"/>
        </w:rPr>
      </w:pPr>
    </w:p>
    <w:p>
      <w:pPr>
        <w:pStyle w:val="P2"/>
        <w:ind w:hanging="1"/>
        <w:rPr>
          <w:rStyle w:val="C3"/>
          <w:rFonts w:ascii="Courier New" w:hAnsi="Courier New"/>
        </w:rPr>
      </w:pPr>
    </w:p>
    <w:p>
      <w:pPr>
        <w:pStyle w:val="P1"/>
        <w:ind w:firstLine="708" w:left="708"/>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1416"/>
        <w:rPr>
          <w:rStyle w:val="C3"/>
          <w:b w:val="1"/>
          <w:sz w:val="24"/>
        </w:rPr>
      </w:pPr>
      <w:r>
        <w:rPr>
          <w:rStyle w:val="C3"/>
          <w:b w:val="1"/>
          <w:sz w:val="24"/>
        </w:rPr>
        <w:t xml:space="preserve">  ALTA GRACIA SANCIONA CON FUERZA DE ORDENANZA</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Art.1</w:t>
      </w:r>
      <w:r>
        <w:rPr>
          <w:rStyle w:val="C3"/>
          <w:b w:val="1"/>
          <w:sz w:val="24"/>
        </w:rPr>
        <w:t>:</w:t>
      </w:r>
      <w:r>
        <w:rPr>
          <w:rStyle w:val="C3"/>
          <w:sz w:val="24"/>
        </w:rPr>
        <w:t xml:space="preserve"> </w:t>
      </w:r>
      <w:r>
        <w:rPr>
          <w:rStyle w:val="C3"/>
          <w:b w:val="1"/>
          <w:sz w:val="24"/>
        </w:rPr>
        <w:t xml:space="preserve">OTÓRGUESE </w:t>
      </w:r>
      <w:r>
        <w:rPr>
          <w:rStyle w:val="C3"/>
          <w:sz w:val="24"/>
        </w:rPr>
        <w:t>a ALTA GRACIA PRODUCCIONES por única vez una exención del DOS POR CIENTO (2%) del total de las entradas vendidas, consumición mínima y/o cualquier otro fondo de derecho de acceso o de permanencia del espectáculo, equivalente al 40% de la Tasa que incide sobre los Espectáculos Públicos, según lo establecido en el Art.8, Cap.III de la Ordenanza Tarifaria Nº 3873, respecto del megaevento que se realizará el día 26 de noviembre de 2004 en el predio del Aero Club Alta gracia, donde actuará, entre otros, el grupo Babasónicos.</w:t>
      </w:r>
    </w:p>
    <w:p>
      <w:pPr>
        <w:pStyle w:val="P1"/>
        <w:ind w:hanging="709" w:left="709"/>
        <w:jc w:val="right"/>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Art.2</w:t>
      </w:r>
      <w:r>
        <w:rPr>
          <w:rStyle w:val="C3"/>
          <w:b w:val="1"/>
          <w:sz w:val="24"/>
        </w:rPr>
        <w:t>:</w:t>
      </w:r>
      <w:r>
        <w:rPr>
          <w:rStyle w:val="C3"/>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ONCE DIAS DEL MES DE NOVIEMBRE DEL AÑO DOS MIL CUATRO.</w:t>
      </w:r>
    </w:p>
    <w:sectPr>
      <w:type w:val="nextPage"/>
      <w:pgSz w:w="11907" w:h="16840" w:code="0"/>
      <w:pgMar w:left="1321" w:right="132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2004-11-18T14:30:00Z</dcterms:created>
  <cp:lastModifiedBy>Ethan Puglia</cp:lastModifiedBy>
  <cp:lastPrinted>2004-11-23T14:07:00Z</cp:lastPrinted>
  <dcterms:modified xsi:type="dcterms:W3CDTF">2019-03-28T17:34:04Z</dcterms:modified>
  <cp:revision>6</cp:revision>
  <dc:title>1¾   «        M</dc:title>
</cp:coreProperties>
</file>