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20CFC43" Type="http://schemas.openxmlformats.org/officeDocument/2006/relationships/officeDocument" Target="/word/document.xml" /><Relationship Id="coreR220CFC4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 xml:space="preserve">ORDENANZA  Nº 71</w:t>
      </w:r>
      <w:r>
        <w:rPr>
          <w:rStyle w:val="C3"/>
          <w:b w:val="1"/>
          <w:sz w:val="24"/>
          <w:u w:val="single"/>
        </w:rPr>
        <w:t>86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</w:rPr>
      </w:pPr>
      <w:r>
        <w:rPr>
          <w:rStyle w:val="C3"/>
          <w:sz w:val="24"/>
        </w:rPr>
        <w:t xml:space="preserve">Visto: La solicitud efectuada por la Sra. Cintia Gallará; y </w:t>
      </w:r>
    </w:p>
    <w:p>
      <w:pPr>
        <w:pStyle w:val="P1"/>
        <w:ind w:left="2832"/>
        <w:rPr>
          <w:rStyle w:val="C3"/>
          <w:b w:val="1"/>
          <w:sz w:val="24"/>
        </w:rPr>
      </w:pP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</w:t>
      </w: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C O N S I D E R A N D O</w:t>
      </w:r>
    </w:p>
    <w:p>
      <w:pPr>
        <w:pStyle w:val="P2"/>
        <w:ind w:left="0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misma solicita el corte de tránsito, sobre Av. Belgrano, entre calles Urquiza y San Martín, desde las 17:00 hasta las 00:00 hs. a los fines de desarrollarse un espectáculo artístico a realizarse el día 27 de marzo a las 20:00 hs.;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realización de dicho evento puede beneficiar a toda la población, como así también a los comerciantes;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 la nota, se emite despacho favorable aprobado por mayoría en Sesión Ordinaria de fecha 23 de marzo de 2005.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1416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ALTA GRACIA SANCIONA CON FUERZA DE ORDENANZA</w:t>
      </w: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AUTORÍ</w:t>
      </w:r>
      <w:r>
        <w:rPr>
          <w:rStyle w:val="C3"/>
          <w:b w:val="1"/>
          <w:sz w:val="24"/>
        </w:rPr>
        <w:t xml:space="preserve">ZASE </w:t>
      </w:r>
      <w:r>
        <w:rPr>
          <w:rStyle w:val="C3"/>
          <w:sz w:val="24"/>
        </w:rPr>
        <w:t xml:space="preserve">el uso del espacio público a Cintia Model’s Escuela de Modelos, sobre calle Av. Belgrano, entre calles Urquiza y San Martín, desde las 17:00 hasta las 00:00 hs. a los fines de desarrollarse el Espectáculo Artístico que se realizará el día 27 de marzo a las 20:00 hs.  </w:t>
      </w:r>
    </w:p>
    <w:p>
      <w:pPr>
        <w:pStyle w:val="P1"/>
        <w:ind w:hanging="709" w:left="709"/>
        <w:jc w:val="both"/>
        <w:rPr>
          <w:rStyle w:val="C3"/>
          <w:b w:val="1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>: PROTOCOLÍCESE</w:t>
      </w:r>
      <w:r>
        <w:rPr>
          <w:rStyle w:val="C3"/>
          <w:sz w:val="24"/>
        </w:rPr>
        <w:t>, comuníquese, publíquese en el Boletín Oficial de la Ciudad de Alta Gracia, transcríbase al Libro de Ordenanzas y archívese.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DADA EN LA SALA DE SESIONES DEL HONORABLE CONCEJO DELIBERANTE A LOS VEINTITRES DIAS DEL MES DE </w:t>
      </w:r>
      <w:r>
        <w:rPr>
          <w:rStyle w:val="C3"/>
          <w:b w:val="1"/>
          <w:sz w:val="24"/>
        </w:rPr>
        <w:t>MARZO</w:t>
      </w:r>
      <w:r>
        <w:rPr>
          <w:rStyle w:val="C3"/>
          <w:b w:val="1"/>
          <w:sz w:val="24"/>
        </w:rPr>
        <w:t xml:space="preserve"> DEL AÑO DOS MIL C</w:t>
      </w:r>
      <w:r>
        <w:rPr>
          <w:rStyle w:val="C3"/>
          <w:b w:val="1"/>
          <w:sz w:val="24"/>
        </w:rPr>
        <w:t>INCO</w:t>
      </w:r>
      <w:r>
        <w:rPr>
          <w:rStyle w:val="C3"/>
          <w:b w:val="1"/>
          <w:sz w:val="24"/>
        </w:rPr>
        <w:t>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sectPr>
      <w:type w:val="nextPage"/>
      <w:pgSz w:w="11907" w:h="16840" w:code="0"/>
      <w:pgMar w:left="1701" w:right="1321" w:top="1418" w:bottom="1418" w:header="709" w:footer="709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paragraph" w:styleId="P2">
    <w:name w:val="Sangría 2 de t. independiente"/>
    <w:basedOn w:val="P0"/>
    <w:next w:val="P2"/>
    <w:pPr>
      <w:ind w:left="709"/>
      <w:jc w:val="both"/>
    </w:pPr>
    <w:rPr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2005-03-29T16:29:00Z</dcterms:created>
  <cp:lastModifiedBy>Ethan Puglia</cp:lastModifiedBy>
  <cp:lastPrinted>2005-04-05T16:35:00Z</cp:lastPrinted>
  <dcterms:modified xsi:type="dcterms:W3CDTF">2019-03-28T17:34:04Z</dcterms:modified>
  <cp:revision>6</cp:revision>
  <dc:title>1¾   «        M</dc:title>
</cp:coreProperties>
</file>