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E733F5" Type="http://schemas.openxmlformats.org/officeDocument/2006/relationships/officeDocument" Target="/word/document.xml" /><Relationship Id="coreR33E733F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                    </w:t>
      </w:r>
    </w:p>
    <w:p>
      <w:pPr>
        <w:ind w:left="2832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u w:val="single"/>
        </w:rPr>
        <w:t>ORDENANZA N° 7204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isto: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El Expediente N° 1977/04 y e</w:t>
      </w:r>
      <w:r>
        <w:rPr>
          <w:rStyle w:val="C3"/>
          <w:rFonts w:ascii="Courier New" w:hAnsi="Courier New"/>
          <w:b w:val="0"/>
        </w:rPr>
        <w:t>l Memorándum N° 122/05 elevado por el Departamento Ejecutivo a este Honorable Concejo Deliberante;</w:t>
      </w:r>
      <w:r>
        <w:rPr>
          <w:rStyle w:val="C3"/>
          <w:rFonts w:ascii="Courier New" w:hAnsi="Courier New"/>
          <w:b w:val="0"/>
        </w:rPr>
        <w:t xml:space="preserve"> y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mediante el</w:t>
      </w:r>
      <w:r>
        <w:rPr>
          <w:rStyle w:val="C3"/>
          <w:rFonts w:ascii="Courier New" w:hAnsi="Courier New"/>
          <w:b w:val="0"/>
        </w:rPr>
        <w:t xml:space="preserve"> Memorándum mencionado se </w:t>
      </w:r>
      <w:r>
        <w:rPr>
          <w:rStyle w:val="C3"/>
          <w:rFonts w:ascii="Courier New" w:hAnsi="Courier New"/>
          <w:b w:val="0"/>
        </w:rPr>
        <w:t>presenta</w:t>
      </w:r>
      <w:r>
        <w:rPr>
          <w:rStyle w:val="C3"/>
          <w:rFonts w:ascii="Courier New" w:hAnsi="Courier New"/>
          <w:b w:val="0"/>
        </w:rPr>
        <w:t xml:space="preserve"> nota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el Presidente de la Asociación Deportivo Norte Alta Gracia, Sr. Hugo Roberto Vázquez D.N.I. N° 6.426.187, domiciliado en calle Ferrari N° 56, en la cual solicita eximición del impuesto que incide sobre los espectáculos públicos, con motivo de realizarse el próximo 1</w:t>
      </w:r>
      <w:r>
        <w:rPr>
          <w:rStyle w:val="C3"/>
          <w:rFonts w:ascii="Courier New" w:hAnsi="Courier New"/>
          <w:b w:val="0"/>
        </w:rPr>
        <w:t>°</w:t>
      </w:r>
      <w:r>
        <w:rPr>
          <w:rStyle w:val="C3"/>
          <w:rFonts w:ascii="Courier New" w:hAnsi="Courier New"/>
          <w:b w:val="0"/>
        </w:rPr>
        <w:t xml:space="preserve"> de mayo un baile a beneficio, en sus instalaciones;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los beneficios que se logren del mencionado espectáculo serán destinados a </w:t>
      </w:r>
      <w:r>
        <w:rPr>
          <w:rStyle w:val="C3"/>
          <w:rFonts w:ascii="Courier New" w:hAnsi="Courier New"/>
          <w:b w:val="0"/>
        </w:rPr>
        <w:t>proveer a los planteles de las ocho divisiones con las que cuenta el Club, del equipo necesario para representar a nuestra ciudad en el próximo torneo de la Liga Cordobesa de Fútbol;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evaluado el contenido de</w:t>
      </w:r>
      <w:r>
        <w:rPr>
          <w:rStyle w:val="C3"/>
          <w:rFonts w:ascii="Courier New" w:hAnsi="Courier New"/>
          <w:b w:val="0"/>
        </w:rPr>
        <w:t>l Expediente y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nota</w:t>
      </w:r>
      <w:r>
        <w:rPr>
          <w:rStyle w:val="C3"/>
          <w:rFonts w:ascii="Courier New" w:hAnsi="Courier New"/>
          <w:b w:val="0"/>
        </w:rPr>
        <w:t xml:space="preserve"> por </w:t>
      </w:r>
      <w:r>
        <w:rPr>
          <w:rStyle w:val="C3"/>
          <w:rFonts w:ascii="Courier New" w:hAnsi="Courier New"/>
          <w:b w:val="0"/>
        </w:rPr>
        <w:t>la totalidad de los Concejales</w:t>
      </w:r>
      <w:r>
        <w:rPr>
          <w:rStyle w:val="C3"/>
          <w:rFonts w:ascii="Courier New" w:hAnsi="Courier New"/>
          <w:b w:val="0"/>
        </w:rPr>
        <w:t>, la misma</w:t>
      </w:r>
      <w:r>
        <w:rPr>
          <w:rStyle w:val="C3"/>
          <w:rFonts w:ascii="Courier New" w:hAnsi="Courier New"/>
          <w:b w:val="0"/>
        </w:rPr>
        <w:t xml:space="preserve"> es aprobad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por </w:t>
      </w:r>
      <w:r>
        <w:rPr>
          <w:rStyle w:val="C3"/>
          <w:rFonts w:ascii="Courier New" w:hAnsi="Courier New"/>
          <w:b w:val="0"/>
        </w:rPr>
        <w:t>mayoría</w:t>
      </w:r>
      <w:r>
        <w:rPr>
          <w:rStyle w:val="C3"/>
          <w:rFonts w:ascii="Courier New" w:hAnsi="Courier New"/>
          <w:b w:val="0"/>
        </w:rPr>
        <w:t xml:space="preserve"> en Sesión Ordinaria de fecha </w:t>
      </w:r>
      <w:r>
        <w:rPr>
          <w:rStyle w:val="C3"/>
          <w:rFonts w:ascii="Courier New" w:hAnsi="Courier New"/>
          <w:b w:val="0"/>
        </w:rPr>
        <w:t>21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abril</w:t>
      </w:r>
      <w:r>
        <w:rPr>
          <w:rStyle w:val="C3"/>
          <w:rFonts w:ascii="Courier New" w:hAnsi="Courier New"/>
          <w:b w:val="0"/>
        </w:rPr>
        <w:t xml:space="preserve"> de 2005.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ALTA GRACIA SANCIONA CON FUERZA DE ORDENANZA</w:t>
      </w: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 xml:space="preserve">: OTÓRGUESE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a Asociación Deportivo Norte Alta Gracia una exención del DOS POR CIENTO (2%) del total de las entradas vendidas, consumición mínima y/o cualquier otro fondo de derecho de acceso o de permanencia del espectáculo, equivalente al 40% de la 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Tasa que incide sobre los Espectáculos Públicos, según lo establecido en el Art. </w:t>
      </w:r>
      <w:r>
        <w:rPr>
          <w:rStyle w:val="C3"/>
          <w:rFonts w:ascii="Courier New" w:hAnsi="Courier New"/>
          <w:b w:val="0"/>
        </w:rPr>
        <w:t>7</w:t>
      </w:r>
      <w:r>
        <w:rPr>
          <w:rStyle w:val="C3"/>
          <w:rFonts w:ascii="Courier New" w:hAnsi="Courier New"/>
          <w:b w:val="0"/>
        </w:rPr>
        <w:t>, Cap.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III</w:t>
      </w:r>
      <w:r>
        <w:rPr>
          <w:rStyle w:val="C3"/>
          <w:rFonts w:ascii="Courier New" w:hAnsi="Courier New"/>
          <w:b w:val="0"/>
        </w:rPr>
        <w:t xml:space="preserve"> de la Ordenanza Tarifaria N° </w:t>
      </w:r>
      <w:r>
        <w:rPr>
          <w:rStyle w:val="C3"/>
          <w:rFonts w:ascii="Courier New" w:hAnsi="Courier New"/>
          <w:b w:val="0"/>
        </w:rPr>
        <w:t>7138</w:t>
      </w:r>
      <w:r>
        <w:rPr>
          <w:rStyle w:val="C3"/>
          <w:rFonts w:ascii="Courier New" w:hAnsi="Courier New"/>
          <w:b w:val="0"/>
        </w:rPr>
        <w:t xml:space="preserve">, respecto del </w:t>
      </w:r>
      <w:r>
        <w:rPr>
          <w:rStyle w:val="C3"/>
          <w:rFonts w:ascii="Courier New" w:hAnsi="Courier New"/>
          <w:b w:val="0"/>
        </w:rPr>
        <w:t>Baile</w:t>
      </w:r>
      <w:r>
        <w:rPr>
          <w:rStyle w:val="C3"/>
          <w:rFonts w:ascii="Courier New" w:hAnsi="Courier New"/>
          <w:b w:val="0"/>
        </w:rPr>
        <w:t xml:space="preserve"> que se realizará el día 1 de mayo de 2005 en el predio del</w:t>
      </w:r>
      <w:r>
        <w:rPr>
          <w:rStyle w:val="C3"/>
          <w:rFonts w:ascii="Courier New" w:hAnsi="Courier New"/>
          <w:b w:val="0"/>
        </w:rPr>
        <w:t xml:space="preserve"> Club Deportivo Norte. 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</w:t>
      </w:r>
      <w:r>
        <w:rPr>
          <w:rStyle w:val="C3"/>
          <w:rFonts w:ascii="Courier New" w:hAnsi="Courier New"/>
        </w:rPr>
        <w:t>: 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7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VEINTIÚN</w:t>
      </w:r>
      <w:r>
        <w:rPr>
          <w:rStyle w:val="C3"/>
          <w:b w:val="1"/>
          <w:sz w:val="24"/>
        </w:rPr>
        <w:t xml:space="preserve"> DÍAS DEL MES DE </w:t>
      </w:r>
      <w:r>
        <w:rPr>
          <w:rStyle w:val="C3"/>
          <w:b w:val="1"/>
          <w:sz w:val="24"/>
        </w:rPr>
        <w:t>ABRIL</w:t>
      </w:r>
      <w:r>
        <w:rPr>
          <w:rStyle w:val="C3"/>
          <w:b w:val="1"/>
          <w:sz w:val="24"/>
        </w:rPr>
        <w:t xml:space="preserve">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6" w:h="16838" w:code="0"/>
      <w:pgMar w:left="1701" w:right="1701" w:top="1418" w:bottom="1418" w:header="708" w:footer="708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ind w:right="360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framePr w:wrap="around" w:vAnchor="text" w:hAnchor="margin" w:x="-8" w:y="1"/>
      <w:rPr>
        <w:rStyle w:val="C4"/>
      </w:rPr>
    </w:pPr>
    <w:r>
      <w:fldChar w:fldCharType="begin"/>
    </w:r>
    <w:r>
      <w:rPr>
        <w:rStyle w:val="C4"/>
      </w:rPr>
      <w:instrText xml:space="preserve">PAGE  </w:instrText>
    </w:r>
    <w:r>
      <w:rPr>
        <w:rStyle w:val="C4"/>
      </w:rPr>
      <w:fldChar w:fldCharType="separate"/>
    </w:r>
    <w:r>
      <w:rPr>
        <w:rStyle w:val="C4"/>
      </w:rPr>
      <w:t>#</w:t>
    </w:r>
    <w:r>
      <w:rPr>
        <w:rStyle w:val="C4"/>
      </w:rPr>
      <w:fldChar w:fldCharType="end"/>
    </w:r>
  </w:p>
  <w:p>
    <w:pPr>
      <w:pStyle w:val="P5"/>
      <w:ind w:right="360"/>
      <w:rPr>
        <w:rStyle w:val="C4"/>
      </w:rPr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/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sz w:val="28"/>
    </w:rPr>
  </w:style>
  <w:style w:type="paragraph" w:styleId="P3">
    <w:name w:val="Título 3"/>
    <w:basedOn w:val="P0"/>
    <w:next w:val="P0"/>
    <w:pPr>
      <w:keepNext w:val="1"/>
      <w:jc w:val="both"/>
      <w:outlineLvl w:val="2"/>
    </w:pPr>
    <w:rPr>
      <w:sz w:val="28"/>
    </w:rPr>
  </w:style>
  <w:style w:type="paragraph" w:styleId="P4">
    <w:name w:val="Texto independiente"/>
    <w:basedOn w:val="P0"/>
    <w:next w:val="P4"/>
    <w:pPr>
      <w:tabs>
        <w:tab w:val="left" w:pos="6521" w:leader="none"/>
      </w:tabs>
    </w:pPr>
    <w:rPr>
      <w:sz w:val="28"/>
    </w:rPr>
  </w:style>
  <w:style w:type="paragraph" w:styleId="P5">
    <w:name w:val="Pie de página"/>
    <w:basedOn w:val="P0"/>
    <w:next w:val="P5"/>
    <w:pPr>
      <w:tabs>
        <w:tab w:val="center" w:pos="4252" w:leader="none"/>
        <w:tab w:val="right" w:pos="8504" w:leader="none"/>
      </w:tabs>
    </w:pPr>
    <w:rPr/>
  </w:style>
  <w:style w:type="paragraph" w:styleId="P6">
    <w:name w:val="Encabezado"/>
    <w:basedOn w:val="P0"/>
    <w:next w:val="P6"/>
    <w:pPr>
      <w:tabs>
        <w:tab w:val="center" w:pos="4419" w:leader="none"/>
        <w:tab w:val="right" w:pos="8838" w:leader="none"/>
      </w:tabs>
    </w:pPr>
    <w:rPr/>
  </w:style>
  <w:style w:type="paragraph" w:styleId="P7">
    <w:name w:val="Texto sin formato"/>
    <w:basedOn w:val="P0"/>
    <w:next w:val="P7"/>
    <w:pPr/>
    <w:rPr>
      <w:rFonts w:ascii="Courier New" w:hAnsi="Courier New"/>
      <w:b w:val="0"/>
      <w:color w:val="auto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Número de página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2005-04-22T15:22:00Z</dcterms:created>
  <cp:lastModifiedBy>Ethan Puglia</cp:lastModifiedBy>
  <cp:lastPrinted>2005-04-28T12:39:00Z</cp:lastPrinted>
  <dcterms:modified xsi:type="dcterms:W3CDTF">2019-03-28T17:34:05Z</dcterms:modified>
  <cp:revision>13</cp:revision>
  <dc:title>VISTO La la radicación de establecimientos  ganaderos destinados a la cría, engorde u hospedaje de animales vacunos y u otras especies; y </dc:title>
</cp:coreProperties>
</file>