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3EF51D21" Type="http://schemas.openxmlformats.org/officeDocument/2006/relationships/officeDocument" Target="/word/document.xml" /><Relationship Id="coreR3EF51D21"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jc w:val="both"/>
        <w:rPr>
          <w:rStyle w:val="C3"/>
          <w:rFonts w:ascii="Courier New" w:hAnsi="Courier New"/>
          <w:sz w:val="24"/>
        </w:rPr>
      </w:pPr>
    </w:p>
    <w:p>
      <w:pPr>
        <w:pStyle w:val="P1"/>
        <w:rPr>
          <w:rStyle w:val="C3"/>
          <w:b w:val="1"/>
          <w:u w:val="single"/>
        </w:rPr>
      </w:pPr>
      <w:r>
        <w:rPr>
          <w:rStyle w:val="C3"/>
          <w:b w:val="1"/>
          <w:u w:val="single"/>
        </w:rPr>
        <w:t>ORDENANZA Nº7210</w:t>
      </w:r>
    </w:p>
    <w:p>
      <w:pPr>
        <w:jc w:val="both"/>
        <w:rPr>
          <w:rStyle w:val="C3"/>
          <w:rFonts w:ascii="Courier New" w:hAnsi="Courier New"/>
          <w:sz w:val="24"/>
        </w:rPr>
      </w:pPr>
      <w:r>
        <w:rPr>
          <w:rStyle w:val="C3"/>
          <w:rFonts w:ascii="Courier New" w:hAnsi="Courier New"/>
          <w:sz w:val="24"/>
        </w:rPr>
        <w:t xml:space="preserve">  </w:t>
      </w:r>
    </w:p>
    <w:p>
      <w:pPr>
        <w:jc w:val="both"/>
        <w:rPr>
          <w:rStyle w:val="C3"/>
          <w:rFonts w:ascii="Courier New" w:hAnsi="Courier New"/>
          <w:sz w:val="24"/>
        </w:rPr>
      </w:pPr>
    </w:p>
    <w:p>
      <w:pPr>
        <w:pStyle w:val="P6"/>
      </w:pPr>
      <w:r>
        <w:t>Visto: La Ordenanza Nº 7181 que otorga un beneficio a la designación catastral N° 3-01-244-011-000; y</w:t>
      </w:r>
    </w:p>
    <w:p>
      <w:pPr>
        <w:ind w:left="709"/>
        <w:jc w:val="both"/>
        <w:rPr>
          <w:rStyle w:val="C3"/>
          <w:rFonts w:ascii="Courier New" w:hAnsi="Courier New"/>
          <w:sz w:val="24"/>
        </w:rPr>
      </w:pPr>
    </w:p>
    <w:p>
      <w:pPr>
        <w:ind w:left="709"/>
        <w:jc w:val="both"/>
        <w:rPr>
          <w:rStyle w:val="C3"/>
          <w:rFonts w:ascii="Courier New" w:hAnsi="Courier New"/>
          <w:sz w:val="24"/>
        </w:rPr>
      </w:pPr>
    </w:p>
    <w:p>
      <w:pPr>
        <w:pStyle w:val="P2"/>
      </w:pPr>
      <w:r>
        <w:t>C O N S I D E R A N D O</w:t>
      </w: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r>
        <w:rPr>
          <w:rStyle w:val="C3"/>
          <w:rFonts w:ascii="Courier New" w:hAnsi="Courier New"/>
          <w:sz w:val="24"/>
        </w:rPr>
        <w:t>Que mediante dicha Ordenanza hace referencia a los Expedientes Nros. 56/03 y 648/I/04;</w:t>
      </w:r>
    </w:p>
    <w:p>
      <w:pPr>
        <w:ind w:left="709"/>
        <w:jc w:val="both"/>
        <w:rPr>
          <w:rStyle w:val="C3"/>
          <w:rFonts w:ascii="Courier New" w:hAnsi="Courier New"/>
          <w:sz w:val="24"/>
        </w:rPr>
      </w:pPr>
    </w:p>
    <w:p>
      <w:pPr>
        <w:ind w:left="709"/>
        <w:jc w:val="both"/>
        <w:rPr>
          <w:rStyle w:val="C3"/>
          <w:rFonts w:ascii="Courier New" w:hAnsi="Courier New"/>
          <w:sz w:val="24"/>
        </w:rPr>
      </w:pPr>
      <w:r>
        <w:rPr>
          <w:rStyle w:val="C3"/>
          <w:rFonts w:ascii="Courier New" w:hAnsi="Courier New"/>
          <w:sz w:val="24"/>
        </w:rPr>
        <w:t xml:space="preserve">Que los mencionados Expedientes fueron analizados y con despachos emitidos por esta Comisión, aprobados por unanimidad en Sesión Ordinaria de fecha 17 de marzo de 2005; </w:t>
      </w:r>
    </w:p>
    <w:p>
      <w:pPr>
        <w:ind w:left="709"/>
        <w:jc w:val="both"/>
        <w:rPr>
          <w:rStyle w:val="C3"/>
          <w:rFonts w:ascii="Courier New" w:hAnsi="Courier New"/>
          <w:sz w:val="24"/>
        </w:rPr>
      </w:pPr>
    </w:p>
    <w:p>
      <w:pPr>
        <w:ind w:left="709"/>
        <w:jc w:val="both"/>
        <w:rPr>
          <w:rStyle w:val="C3"/>
          <w:rFonts w:ascii="Courier New" w:hAnsi="Courier New"/>
          <w:sz w:val="24"/>
        </w:rPr>
      </w:pPr>
      <w:r>
        <w:rPr>
          <w:rStyle w:val="C3"/>
          <w:rFonts w:ascii="Courier New" w:hAnsi="Courier New"/>
          <w:sz w:val="24"/>
        </w:rPr>
        <w:t xml:space="preserve">Que en la Ordenanza Nº  7181 se ha omitido un artículo respecto al Expediente Nº 648/I/04; </w:t>
      </w:r>
    </w:p>
    <w:p>
      <w:pPr>
        <w:ind w:left="709"/>
        <w:jc w:val="both"/>
        <w:rPr>
          <w:rStyle w:val="C3"/>
          <w:rFonts w:ascii="Courier New" w:hAnsi="Courier New"/>
          <w:sz w:val="24"/>
        </w:rPr>
      </w:pPr>
    </w:p>
    <w:p>
      <w:pPr>
        <w:ind w:left="709"/>
        <w:jc w:val="both"/>
        <w:rPr>
          <w:rStyle w:val="C3"/>
          <w:rFonts w:ascii="Courier New" w:hAnsi="Courier New"/>
          <w:sz w:val="24"/>
        </w:rPr>
      </w:pPr>
      <w:r>
        <w:rPr>
          <w:rStyle w:val="C3"/>
          <w:rFonts w:ascii="Courier New" w:hAnsi="Courier New"/>
          <w:sz w:val="24"/>
        </w:rPr>
        <w:t>Que informados de esta omisión por la Dirección de Ingresos Públicos, la Comisión de Hacienda de este Honorable Cuerpo decide emitir despacho favorable, aprobado por unanimidad en Sesión Ordinaria de fecha 28 de abril de 2005.</w:t>
      </w:r>
    </w:p>
    <w:p>
      <w:pPr>
        <w:ind w:left="567"/>
        <w:jc w:val="both"/>
        <w:rPr>
          <w:rStyle w:val="C3"/>
          <w:rFonts w:ascii="Courier New" w:hAnsi="Courier New"/>
          <w:sz w:val="24"/>
        </w:rPr>
      </w:pPr>
    </w:p>
    <w:p>
      <w:pPr>
        <w:jc w:val="both"/>
        <w:rPr>
          <w:rStyle w:val="C3"/>
          <w:rFonts w:ascii="Courier New" w:hAnsi="Courier New"/>
          <w:sz w:val="24"/>
        </w:rPr>
      </w:pPr>
    </w:p>
    <w:p>
      <w:pPr>
        <w:pStyle w:val="P1"/>
        <w:ind w:firstLine="709"/>
        <w:rPr>
          <w:rStyle w:val="C3"/>
          <w:b w:val="1"/>
        </w:rPr>
      </w:pPr>
      <w:r>
        <w:rPr>
          <w:rStyle w:val="C3"/>
          <w:b w:val="1"/>
        </w:rPr>
        <w:t>EL HONORABLE CONCEJO DELIBERANTE DE LA CIUDAD DE</w:t>
      </w:r>
    </w:p>
    <w:p>
      <w:pPr>
        <w:jc w:val="both"/>
        <w:rPr>
          <w:rStyle w:val="C3"/>
          <w:rFonts w:ascii="Courier New" w:hAnsi="Courier New"/>
          <w:b w:val="1"/>
          <w:sz w:val="24"/>
        </w:rPr>
      </w:pPr>
    </w:p>
    <w:p>
      <w:pPr>
        <w:jc w:val="both"/>
        <w:rPr>
          <w:rStyle w:val="C3"/>
          <w:rFonts w:ascii="Courier New" w:hAnsi="Courier New"/>
          <w:b w:val="1"/>
          <w:sz w:val="24"/>
        </w:rPr>
      </w:pPr>
    </w:p>
    <w:p>
      <w:pPr>
        <w:jc w:val="both"/>
        <w:rPr>
          <w:rStyle w:val="C3"/>
          <w:rFonts w:ascii="Courier New" w:hAnsi="Courier New"/>
          <w:b w:val="1"/>
          <w:sz w:val="24"/>
        </w:rPr>
      </w:pPr>
    </w:p>
    <w:p>
      <w:pPr>
        <w:pStyle w:val="P1"/>
        <w:ind w:firstLine="709"/>
        <w:rPr>
          <w:rStyle w:val="C3"/>
          <w:b w:val="1"/>
        </w:rPr>
      </w:pPr>
      <w:r>
        <w:rPr>
          <w:rStyle w:val="C3"/>
          <w:b w:val="1"/>
        </w:rPr>
        <w:t>ALTA GRACIA SANCIONA CON FUERZA DE ORDENANZA</w:t>
      </w:r>
    </w:p>
    <w:p>
      <w:pPr>
        <w:rPr>
          <w:rStyle w:val="C3"/>
        </w:rPr>
      </w:pPr>
    </w:p>
    <w:p>
      <w:pPr>
        <w:ind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w:t>
      </w:r>
      <w:r>
        <w:rPr>
          <w:rStyle w:val="C3"/>
          <w:rFonts w:ascii="Courier New" w:hAnsi="Courier New"/>
          <w:b w:val="1"/>
          <w:sz w:val="24"/>
        </w:rPr>
        <w:t>MODIFÍCASE</w:t>
      </w:r>
      <w:r>
        <w:rPr>
          <w:rStyle w:val="C3"/>
          <w:rFonts w:ascii="Courier New" w:hAnsi="Courier New"/>
          <w:sz w:val="24"/>
        </w:rPr>
        <w:t xml:space="preserve"> la Ordenanza Nº 7181, incorporando el Art.3 Bis el que quedará redactado de la siguiente manera: </w:t>
      </w:r>
    </w:p>
    <w:p>
      <w:pPr>
        <w:ind w:left="709"/>
        <w:jc w:val="both"/>
        <w:rPr>
          <w:rStyle w:val="C3"/>
          <w:rFonts w:ascii="Courier New" w:hAnsi="Courier New"/>
          <w:sz w:val="24"/>
        </w:rPr>
      </w:pPr>
      <w:r>
        <w:rPr>
          <w:rStyle w:val="C3"/>
          <w:rFonts w:ascii="Courier New" w:hAnsi="Courier New"/>
          <w:sz w:val="24"/>
        </w:rPr>
        <w:t>“</w:t>
      </w:r>
      <w:r>
        <w:rPr>
          <w:rStyle w:val="C3"/>
          <w:rFonts w:ascii="Courier New" w:hAnsi="Courier New"/>
          <w:sz w:val="24"/>
          <w:u w:val="single"/>
        </w:rPr>
        <w:t>Art.3Bis:</w:t>
      </w:r>
      <w:r>
        <w:rPr>
          <w:rStyle w:val="C3"/>
          <w:rFonts w:ascii="Courier New" w:hAnsi="Courier New"/>
          <w:sz w:val="24"/>
        </w:rPr>
        <w:t xml:space="preserve"> POR cada doce cuotas abonadas en término, eximir en igual cantidad de cuotas de la deuda que mantiene con el Municipio a diciembre de 2004 de la designación catastral N° 03-01-244-011-000”.</w:t>
      </w:r>
    </w:p>
    <w:p>
      <w:pPr>
        <w:ind w:left="709"/>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sz w:val="24"/>
        </w:rPr>
        <w:t>...///2.-</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 PROTOCOLÍCESE</w:t>
      </w:r>
      <w:r>
        <w:rPr>
          <w:rStyle w:val="C3"/>
          <w:rFonts w:ascii="Courier New" w:hAnsi="Courier New"/>
          <w:sz w:val="24"/>
        </w:rPr>
        <w:t>, comuníquese, publíquese en el Boletín Oficial de la ciudad de Alta Gracia, incorpórese al Libro de Ordenanzas y archívese.</w:t>
      </w: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p>
    <w:p>
      <w:pPr>
        <w:pStyle w:val="P5"/>
      </w:pPr>
      <w:r>
        <w:t>DADA EN LA SALA DE SESIONES DEL HONORABLE CONCEJO DELIBERANTE A VEINTIOCHO DÍAS DEL MES DE ABRIL DEL AÑO DOS MIL CINCO.</w:t>
      </w:r>
    </w:p>
    <w:sectPr>
      <w:type w:val="nextPage"/>
      <w:pgSz w:w="11907" w:h="16840" w:code="0"/>
      <w:pgMar w:left="1701" w:right="1701" w:top="1418" w:bottom="1418"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jc w:val="center"/>
      <w:outlineLvl w:val="0"/>
    </w:pPr>
    <w:rPr>
      <w:rFonts w:ascii="Courier New" w:hAnsi="Courier New"/>
      <w:sz w:val="24"/>
    </w:rPr>
  </w:style>
  <w:style w:type="paragraph" w:styleId="P2">
    <w:name w:val="Título 2"/>
    <w:basedOn w:val="P0"/>
    <w:next w:val="P0"/>
    <w:pPr>
      <w:keepNext w:val="1"/>
      <w:jc w:val="center"/>
      <w:outlineLvl w:val="1"/>
    </w:pPr>
    <w:rPr>
      <w:rFonts w:ascii="Courier New" w:hAnsi="Courier New"/>
      <w:b w:val="1"/>
      <w:sz w:val="24"/>
    </w:rPr>
  </w:style>
  <w:style w:type="paragraph" w:styleId="P3">
    <w:name w:val="Texto sin formato"/>
    <w:basedOn w:val="P0"/>
    <w:next w:val="P3"/>
    <w:pPr/>
    <w:rPr>
      <w:rFonts w:ascii="Courier New" w:hAnsi="Courier New"/>
    </w:rPr>
  </w:style>
  <w:style w:type="paragraph" w:styleId="P4">
    <w:name w:val="Sangría 2 de t. independiente"/>
    <w:basedOn w:val="P0"/>
    <w:next w:val="P4"/>
    <w:pPr>
      <w:ind w:left="709"/>
      <w:jc w:val="both"/>
    </w:pPr>
    <w:rPr>
      <w:sz w:val="24"/>
    </w:rPr>
  </w:style>
  <w:style w:type="paragraph" w:styleId="P5">
    <w:name w:val="Texto independiente"/>
    <w:basedOn w:val="P0"/>
    <w:next w:val="P5"/>
    <w:pPr>
      <w:jc w:val="both"/>
    </w:pPr>
    <w:rPr>
      <w:rFonts w:ascii="Courier New" w:hAnsi="Courier New"/>
      <w:b w:val="1"/>
      <w:sz w:val="24"/>
    </w:rPr>
  </w:style>
  <w:style w:type="paragraph" w:styleId="P6">
    <w:name w:val="Sangría de t. independiente"/>
    <w:basedOn w:val="P0"/>
    <w:next w:val="P6"/>
    <w:pPr>
      <w:ind w:hanging="709" w:left="709"/>
      <w:jc w:val="both"/>
    </w:pPr>
    <w:rPr>
      <w:rFonts w:ascii="Courier New" w:hAnsi="Courier New"/>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2005-05-03T15:40:00Z</dcterms:created>
  <cp:lastModifiedBy>Ethan Puglia</cp:lastModifiedBy>
  <cp:lastPrinted>2005-04-09T15:18:00Z</cp:lastPrinted>
  <dcterms:modified xsi:type="dcterms:W3CDTF">2019-03-28T17:34:05Z</dcterms:modified>
  <cp:revision>8</cp:revision>
  <dc:title>1¾   «        M</dc:title>
</cp:coreProperties>
</file>