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2E1129D" Type="http://schemas.openxmlformats.org/officeDocument/2006/relationships/officeDocument" Target="/word/document.xml" /><Relationship Id="coreR32E1129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ind w:firstLine="708" w:left="2832"/>
        <w:rPr>
          <w:rStyle w:val="C3"/>
          <w:b w:val="1"/>
          <w:sz w:val="24"/>
          <w:u w:val="single"/>
        </w:rPr>
      </w:pPr>
    </w:p>
    <w:p>
      <w:pPr>
        <w:pStyle w:val="P1"/>
        <w:ind w:firstLine="708" w:left="2832"/>
        <w:rPr>
          <w:rStyle w:val="C3"/>
          <w:b w:val="1"/>
          <w:sz w:val="24"/>
          <w:u w:val="single"/>
        </w:rPr>
      </w:pPr>
    </w:p>
    <w:p>
      <w:pPr>
        <w:pStyle w:val="P1"/>
        <w:ind w:firstLine="3"/>
        <w:jc w:val="center"/>
        <w:rPr>
          <w:rStyle w:val="C3"/>
          <w:sz w:val="24"/>
        </w:rPr>
      </w:pPr>
      <w:r>
        <w:rPr>
          <w:rStyle w:val="C3"/>
          <w:b w:val="1"/>
          <w:sz w:val="24"/>
          <w:u w:val="single"/>
        </w:rPr>
        <w:t xml:space="preserve">ORDENANZA  Nº 7232</w:t>
      </w:r>
    </w:p>
    <w:p>
      <w:pPr>
        <w:pStyle w:val="P1"/>
        <w:ind w:firstLine="708" w:left="2832"/>
        <w:rPr>
          <w:rStyle w:val="C3"/>
          <w:sz w:val="24"/>
        </w:rPr>
      </w:pPr>
    </w:p>
    <w:p>
      <w:pPr>
        <w:pStyle w:val="P1"/>
        <w:ind w:left="709"/>
        <w:jc w:val="both"/>
        <w:rPr>
          <w:rStyle w:val="C3"/>
          <w:sz w:val="24"/>
        </w:rPr>
      </w:pPr>
    </w:p>
    <w:p>
      <w:pPr>
        <w:pStyle w:val="P1"/>
        <w:ind w:hanging="709" w:left="709"/>
        <w:jc w:val="both"/>
        <w:rPr>
          <w:rStyle w:val="C3"/>
          <w:sz w:val="24"/>
        </w:rPr>
      </w:pPr>
      <w:r>
        <w:rPr>
          <w:rStyle w:val="C3"/>
          <w:sz w:val="24"/>
        </w:rPr>
        <w:t xml:space="preserve">Visto: El Expediente Nº 1254/03; y </w:t>
      </w:r>
    </w:p>
    <w:p>
      <w:pPr>
        <w:pStyle w:val="P1"/>
        <w:ind w:hanging="709" w:left="709"/>
        <w:jc w:val="both"/>
        <w:rPr>
          <w:rStyle w:val="C3"/>
          <w:sz w:val="24"/>
        </w:rPr>
      </w:pPr>
    </w:p>
    <w:p>
      <w:pPr>
        <w:pStyle w:val="P1"/>
        <w:ind w:hanging="709" w:left="709"/>
        <w:jc w:val="both"/>
        <w:rPr>
          <w:rStyle w:val="C3"/>
          <w:sz w:val="24"/>
        </w:rPr>
      </w:pPr>
    </w:p>
    <w:p>
      <w:pPr>
        <w:pStyle w:val="P1"/>
        <w:ind w:firstLine="708" w:left="2124"/>
        <w:rPr>
          <w:rStyle w:val="C3"/>
          <w:b w:val="1"/>
          <w:sz w:val="24"/>
        </w:rPr>
      </w:pPr>
      <w:r>
        <w:rPr>
          <w:rStyle w:val="C3"/>
          <w:b w:val="1"/>
          <w:sz w:val="24"/>
        </w:rPr>
        <w:t xml:space="preserve"> C O N S I D E R A N D O</w:t>
      </w:r>
    </w:p>
    <w:p>
      <w:pPr>
        <w:pStyle w:val="P1"/>
        <w:ind w:firstLine="708" w:left="2124"/>
        <w:rPr>
          <w:rStyle w:val="C3"/>
          <w:b w:val="1"/>
          <w:sz w:val="24"/>
        </w:rPr>
      </w:pPr>
    </w:p>
    <w:p>
      <w:pPr>
        <w:pStyle w:val="P2"/>
        <w:ind w:left="0"/>
        <w:rPr>
          <w:rStyle w:val="C3"/>
          <w:rFonts w:ascii="Courier New" w:hAnsi="Courier New"/>
        </w:rPr>
      </w:pPr>
    </w:p>
    <w:p>
      <w:pPr>
        <w:pStyle w:val="P2"/>
        <w:rPr>
          <w:rStyle w:val="C3"/>
          <w:rFonts w:ascii="Courier New" w:hAnsi="Courier New"/>
        </w:rPr>
      </w:pPr>
      <w:r>
        <w:rPr>
          <w:rStyle w:val="C3"/>
          <w:rFonts w:ascii="Courier New" w:hAnsi="Courier New"/>
        </w:rPr>
        <w:t>Que el mismo es iniciado por nota presentada por la Sra. Ana María Montenegro, D.N.I. Nº 10.249.438, domiciliada en calle Pedro Bútori Nº 542 quien solicita eximición total de la deuda de Tasa por Servicios a la Propiedad;</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a fs. 6 se adjunta fotocopia de recibo de Plan de Jefes y Jefas de Hogar Desocupados CIENTO CINCUENTA PESOS ($150);</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 xml:space="preserve">Que la deuda que presenta el inmueble se origina en febrero de 1995; </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 xml:space="preserve">Que el grupo familiar lo constituye ella y su hijo menor de edad; </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 xml:space="preserve">Que según el informe socioeconómico a fs. 14 vta. se observan indicadores de necesidades básicas insatisfechas; </w:t>
      </w:r>
    </w:p>
    <w:p>
      <w:pPr>
        <w:pStyle w:val="P2"/>
        <w:ind w:left="0"/>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analizado el contenido del Expediente por los miembros de la Comisión de Hacienda de este Honorable Cuerpo, la cual emite despacho favorable aprobado por unanimidad Sesión Ordinaria de fecha 26 de mayo de 2005.</w:t>
      </w:r>
    </w:p>
    <w:p>
      <w:pPr>
        <w:ind w:left="709"/>
        <w:jc w:val="both"/>
        <w:rPr>
          <w:rStyle w:val="C3"/>
          <w:rFonts w:ascii="Courier New" w:hAnsi="Courier New"/>
          <w:sz w:val="24"/>
        </w:rPr>
      </w:pP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OTÓRGUESE</w:t>
      </w:r>
      <w:r>
        <w:rPr>
          <w:rStyle w:val="C3"/>
          <w:sz w:val="24"/>
        </w:rPr>
        <w:t xml:space="preserve"> el beneficio de la Ordenanza 5485, Art.3 a los propietarios de los siguientes inmuebles fijando los montos a abonar que se detallan a continuación, en concepto de Tasa por Servicios a la Propiedad de las correspondientes designaciones catastrales:</w:t>
      </w:r>
    </w:p>
    <w:p>
      <w:pPr>
        <w:pStyle w:val="P1"/>
        <w:jc w:val="right"/>
        <w:rPr>
          <w:rStyle w:val="C3"/>
          <w:sz w:val="24"/>
        </w:rPr>
      </w:pPr>
      <w:r>
        <w:rPr>
          <w:rStyle w:val="C3"/>
          <w:sz w:val="24"/>
        </w:rPr>
        <w:t>...///</w:t>
      </w:r>
    </w:p>
    <w:p>
      <w:pPr>
        <w:pStyle w:val="P1"/>
        <w:jc w:val="right"/>
        <w:rPr>
          <w:rStyle w:val="C3"/>
          <w:sz w:val="24"/>
        </w:rPr>
      </w:pPr>
    </w:p>
    <w:p>
      <w:pPr>
        <w:pStyle w:val="P1"/>
        <w:jc w:val="right"/>
        <w:rPr>
          <w:rStyle w:val="C3"/>
          <w:sz w:val="24"/>
        </w:rPr>
      </w:pPr>
    </w:p>
    <w:p>
      <w:pPr>
        <w:pStyle w:val="P1"/>
        <w:jc w:val="right"/>
        <w:rPr>
          <w:rStyle w:val="C3"/>
          <w:sz w:val="24"/>
        </w:rPr>
      </w:pPr>
    </w:p>
    <w:p>
      <w:pPr>
        <w:pStyle w:val="P1"/>
        <w:jc w:val="right"/>
        <w:rPr>
          <w:rStyle w:val="C3"/>
          <w:sz w:val="24"/>
        </w:rPr>
      </w:pPr>
    </w:p>
    <w:p>
      <w:pPr>
        <w:pStyle w:val="P1"/>
        <w:jc w:val="right"/>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right"/>
        <w:rPr>
          <w:rStyle w:val="C3"/>
          <w:sz w:val="24"/>
        </w:rPr>
      </w:pPr>
    </w:p>
    <w:p>
      <w:pPr>
        <w:pStyle w:val="P1"/>
        <w:jc w:val="right"/>
        <w:rPr>
          <w:rStyle w:val="C3"/>
          <w:sz w:val="24"/>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c>
          <w:tcPr>
            <w:tcW w:w="1630"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Titular</w:t>
            </w:r>
          </w:p>
        </w:tc>
        <w:tc>
          <w:tcPr>
            <w:tcW w:w="2126"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Designación Catast.</w:t>
            </w:r>
          </w:p>
        </w:tc>
        <w:tc>
          <w:tcPr>
            <w:tcW w:w="1417"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Expte. N°</w:t>
            </w:r>
          </w:p>
        </w:tc>
        <w:tc>
          <w:tcPr>
            <w:tcW w:w="1276"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Cuota mensual</w:t>
            </w:r>
          </w:p>
        </w:tc>
        <w:tc>
          <w:tcPr>
            <w:tcW w:w="198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Desde</w:t>
            </w:r>
          </w:p>
        </w:tc>
        <w:tc>
          <w:tcPr>
            <w:tcW w:w="9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Hasta</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c>
          <w:tcPr>
            <w:tcW w:w="1630"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Martínez, Pio Bernardino</w:t>
            </w:r>
          </w:p>
        </w:tc>
        <w:tc>
          <w:tcPr>
            <w:tcW w:w="2126"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4-01-134-011-000</w:t>
            </w:r>
          </w:p>
        </w:tc>
        <w:tc>
          <w:tcPr>
            <w:tcW w:w="1417"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1254/03</w:t>
            </w:r>
          </w:p>
        </w:tc>
        <w:tc>
          <w:tcPr>
            <w:tcW w:w="1276"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$3.-</w:t>
            </w:r>
          </w:p>
        </w:tc>
        <w:tc>
          <w:tcPr>
            <w:tcW w:w="198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w:t>
            </w:r>
          </w:p>
        </w:tc>
        <w:tc>
          <w:tcPr>
            <w:tcW w:w="9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w:t>
            </w:r>
          </w:p>
        </w:tc>
      </w:tr>
    </w:tbl>
    <w:p>
      <w:pPr>
        <w:ind w:hanging="709" w:left="709"/>
        <w:jc w:val="both"/>
        <w:rPr>
          <w:rStyle w:val="C3"/>
          <w:rFonts w:ascii="Courier New" w:hAnsi="Courier New"/>
          <w:b w:val="1"/>
          <w:sz w:val="24"/>
          <w:u w:val="single"/>
        </w:rPr>
      </w:pPr>
    </w:p>
    <w:p>
      <w:pPr>
        <w:pStyle w:val="P1"/>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 xml:space="preserve">EXÍMASE </w:t>
      </w:r>
      <w:r>
        <w:rPr>
          <w:rStyle w:val="C3"/>
          <w:sz w:val="24"/>
        </w:rPr>
        <w:t>por cada 12 cuotas abonadas en término igual cantidad de cuotas de la deuda anterior, a los propietarios de los siguientes inmuebles que se detallan a continuación:</w:t>
      </w:r>
    </w:p>
    <w:p>
      <w:pPr>
        <w:pStyle w:val="P1"/>
        <w:ind w:hanging="709" w:left="709"/>
        <w:jc w:val="both"/>
        <w:rPr>
          <w:rStyle w:val="C3"/>
          <w:b w:val="1"/>
          <w:sz w:val="24"/>
          <w:u w:val="single"/>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Titular</w:t>
            </w:r>
          </w:p>
        </w:tc>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Designación Catast.</w:t>
            </w:r>
          </w:p>
        </w:tc>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Expte N°</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Martínez, Pio Bernardino</w:t>
            </w:r>
          </w:p>
        </w:tc>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4-01-134-011-000</w:t>
            </w:r>
          </w:p>
        </w:tc>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1254/03</w:t>
            </w:r>
          </w:p>
        </w:tc>
      </w:tr>
    </w:tbl>
    <w:p>
      <w:pPr>
        <w:ind w:hanging="709" w:left="709"/>
        <w:jc w:val="both"/>
        <w:rPr>
          <w:rStyle w:val="C3"/>
          <w:rFonts w:ascii="Courier New" w:hAnsi="Courier New"/>
          <w:sz w:val="24"/>
        </w:rPr>
      </w:pPr>
    </w:p>
    <w:p>
      <w:pPr>
        <w:pStyle w:val="P1"/>
        <w:ind w:hanging="709" w:left="709"/>
        <w:jc w:val="both"/>
        <w:rPr>
          <w:rStyle w:val="C3"/>
          <w:sz w:val="24"/>
        </w:rPr>
      </w:pPr>
      <w:r>
        <w:rPr>
          <w:rStyle w:val="C3"/>
          <w:b w:val="1"/>
          <w:sz w:val="24"/>
          <w:u w:val="single"/>
        </w:rPr>
        <w:t>Art.3</w:t>
      </w:r>
      <w:r>
        <w:rPr>
          <w:rStyle w:val="C3"/>
          <w:b w:val="1"/>
          <w:sz w:val="24"/>
        </w:rPr>
        <w:t xml:space="preserve">: </w:t>
      </w:r>
      <w:r>
        <w:rPr>
          <w:rStyle w:val="C3"/>
          <w:b w:val="1"/>
          <w:sz w:val="24"/>
        </w:rPr>
        <w:t xml:space="preserve">CADÚQUESE </w:t>
      </w:r>
      <w:r>
        <w:rPr>
          <w:rStyle w:val="C3"/>
          <w:sz w:val="24"/>
        </w:rPr>
        <w:t>en forma inmediata los beneficios otorgados en los artículos 2 de la presente, en</w:t>
      </w:r>
      <w:r>
        <w:rPr>
          <w:rStyle w:val="C3"/>
          <w:b w:val="1"/>
          <w:sz w:val="24"/>
        </w:rPr>
        <w:t xml:space="preserve"> </w:t>
      </w:r>
      <w:r>
        <w:rPr>
          <w:rStyle w:val="C3"/>
          <w:sz w:val="24"/>
        </w:rPr>
        <w:t>caso de transferencia de los inmuebles de las designaciones catastrales correspondientes o variaciones en las situaciones socioeconómicas, para los propietarios de los siguientes inmuebles:</w:t>
      </w:r>
    </w:p>
    <w:p>
      <w:pPr>
        <w:pStyle w:val="P1"/>
        <w:ind w:hanging="709" w:left="709"/>
        <w:jc w:val="both"/>
        <w:rPr>
          <w:rStyle w:val="C3"/>
          <w:b w:val="1"/>
          <w:sz w:val="24"/>
          <w:u w:val="single"/>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Titular</w:t>
            </w:r>
          </w:p>
        </w:tc>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Designación Catast.</w:t>
            </w:r>
          </w:p>
        </w:tc>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b w:val="1"/>
                <w:sz w:val="24"/>
              </w:rPr>
            </w:pPr>
            <w:r>
              <w:rPr>
                <w:rStyle w:val="C3"/>
                <w:b w:val="1"/>
                <w:sz w:val="24"/>
              </w:rPr>
              <w:t>Expte N°</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Martínez, Pio Bernardino</w:t>
            </w:r>
          </w:p>
        </w:tc>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4-01-134-011-000</w:t>
            </w:r>
          </w:p>
        </w:tc>
        <w:tc>
          <w:tcPr>
            <w:tcW w:w="3135"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jc w:val="center"/>
              <w:rPr>
                <w:rStyle w:val="C3"/>
                <w:sz w:val="24"/>
              </w:rPr>
            </w:pPr>
            <w:r>
              <w:rPr>
                <w:rStyle w:val="C3"/>
                <w:sz w:val="24"/>
              </w:rPr>
              <w:t>1254/03</w:t>
            </w:r>
          </w:p>
        </w:tc>
      </w:tr>
    </w:tbl>
    <w:p>
      <w:pPr>
        <w:ind w:hanging="709" w:left="709"/>
        <w:jc w:val="both"/>
        <w:rPr>
          <w:rStyle w:val="C3"/>
          <w:rFonts w:ascii="Courier New" w:hAnsi="Courier New"/>
          <w:sz w:val="24"/>
        </w:rPr>
      </w:pPr>
    </w:p>
    <w:p>
      <w:pPr>
        <w:pStyle w:val="P1"/>
        <w:ind w:hanging="709" w:left="709"/>
        <w:jc w:val="both"/>
        <w:rPr>
          <w:rStyle w:val="C3"/>
          <w:sz w:val="24"/>
        </w:rPr>
      </w:pPr>
      <w:r>
        <w:rPr>
          <w:rStyle w:val="C3"/>
          <w:b w:val="1"/>
          <w:sz w:val="24"/>
          <w:u w:val="single"/>
        </w:rPr>
        <w:t>Art.4</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VEINTISEIS DIAS DEL MES DE MAYO DEL AÑO DOS MIL CINCO.</w:t>
      </w:r>
    </w:p>
    <w:sectPr>
      <w:type w:val="nextPage"/>
      <w:pgSz w:w="11907" w:h="16840" w:code="0"/>
      <w:pgMar w:left="1321" w:right="1321" w:top="1418" w:bottom="1418" w:header="708" w:footer="708" w:gutter="0"/>
    </w:sectPr>
  </w:body>
</w:document>
</file>

<file path=word/numbering.xml><?xml version="1.0" encoding="utf-8"?>
<w:numbering xmlns:w="http://schemas.openxmlformats.org/wordprocessingml/2006/main">
  <w:abstractNum w:abstractNumId="0">
    <w:nsid w:val="2A083308"/>
    <w:multiLevelType w:val="multilevel"/>
    <w:lvl w:ilvl="0">
      <w:start w:val="1"/>
      <w:numFmt w:val="decimal"/>
      <w:suff w:val="tab"/>
      <w:lvlText w:val="%1)"/>
      <w:lvlJc w:val="left"/>
      <w:pPr>
        <w:ind w:hanging="480" w:left="480"/>
        <w:tabs>
          <w:tab w:val="left" w:pos="48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2005-05-30T15:57:00Z</dcterms:created>
  <cp:lastModifiedBy>Ethan Puglia</cp:lastModifiedBy>
  <cp:lastPrinted>2005-05-26T14:36:00Z</cp:lastPrinted>
  <dcterms:modified xsi:type="dcterms:W3CDTF">2019-03-28T17:34:05Z</dcterms:modified>
  <cp:revision>5</cp:revision>
  <dc:title>1¾   «        M</dc:title>
</cp:coreProperties>
</file>