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A099C66" Type="http://schemas.openxmlformats.org/officeDocument/2006/relationships/officeDocument" Target="/word/document.xml" /><Relationship Id="coreR3A099C6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7236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Visto: El Expediente N° 190/I/05;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el mismo es iniciado mediante Memorándum N° 139/05 por la Dirección de Turismo y la Dirección de Educación y Cultura presentado al Departamento Ejecutivo y a través del mismo a las áreas de su dependencia, a los fines de solicitar la autorización para desarrollar las actividades referentes a la denominada “Semana del Che”, las cuales se detallan a fs. 2 del mencionado expediente;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en el punto c) de dicho Memorándum se manifiesta la necesidad de la ubicación de una carpa de 9 x 18 mts. sobre calle Avellaneda, frente al Museo, ya que en el interior del mismo no se cuenta con espacio suficiente para las actividades propuestas, y en el punto d) solicitan autorización para contratar en forma directa la concesión de un buffet en el patio del Museo, mediando tres propuestas que serán presentadas oportunamente;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por el motivo anteriormente expuesto es que el Área de Tránsito dispondría el corte total de tránsito en calle Avellaneda, entre Emilio Zolá y Riglos, para la ubicación de la carpa, desde el día 11/06/05 al 20/06/05; 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 fs. 14 del expediente el Asesor Letrado a través del Informe N° 25 considera que esta organización requiere por su naturaleza y finalidad, la necesaria intervención del Honorable Cuerpo Deliberativo para que proceda a dictar Ordenanza al respecto;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ind w:left="709"/>
        <w:jc w:val="right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evaluado el contenido del expediente por la totalidad de los concejales reunidos en Concejo en Comisión, se emite despacho accediendo a lo solicitado, el cual es aprobado por unanimidad en Sesión Ordinaria de fecha 26 de mayo de 2005.</w:t>
      </w:r>
    </w:p>
    <w:p>
      <w:pPr>
        <w:jc w:val="right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ind w:firstLine="708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AUTORÍZASE </w:t>
      </w:r>
      <w:r>
        <w:rPr>
          <w:rStyle w:val="C3"/>
          <w:rFonts w:ascii="Courier New" w:hAnsi="Courier New"/>
          <w:b w:val="0"/>
        </w:rPr>
        <w:t xml:space="preserve">el uso del espacio público sobre calle Avellaneda, entre Emilio Zolá y Riglos, al Departamento Ejecutivo para que a través de la Dirección de Turismo Y la Dirección de Educación y Cultura proceda a la instalación de una carpa de 9 x 18 mts., frente al Museo Casa de Ernesto “Che” Guevara, para la realización de las actividades programadas durante la “Semana del Che”. 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 xml:space="preserve">: FACÚLTASE </w:t>
      </w:r>
      <w:r>
        <w:rPr>
          <w:rStyle w:val="C3"/>
          <w:rFonts w:ascii="Courier New" w:hAnsi="Courier New"/>
          <w:b w:val="0"/>
        </w:rPr>
        <w:t>al Departamento Ejecutivo para que a través de las áreas correspondientes proceda a la concesión en forma directa, de acuerdo a las Ordenanzas vigentes, de un buffet en el Museo Casa de Ernesto “Che” Guevara, durante los días que duren las actividades programadas durante la “Semana del Che”.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Art.3°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VEINTISEIS DÍAS DEL MES DE MAYO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701" w:top="1701" w:bottom="1701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2005-06-02T12:23:00Z</dcterms:created>
  <cp:lastModifiedBy>Ethan Puglia</cp:lastModifiedBy>
  <cp:lastPrinted>2005-06-02T16:59:00Z</cp:lastPrinted>
  <dcterms:modified xsi:type="dcterms:W3CDTF">2019-03-28T17:34:06Z</dcterms:modified>
  <cp:revision>16</cp:revision>
  <dc:title>Visto: El Expediente N§ 253/I/2000 iniciado por el Departa-</dc:title>
</cp:coreProperties>
</file>