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0734EB" Type="http://schemas.openxmlformats.org/officeDocument/2006/relationships/officeDocument" Target="/word/document.xml" /><Relationship Id="coreR290734E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8"/>
      </w:pPr>
      <w:r>
        <w:t>ORDENANZA N° 7238</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7"/>
        <w:spacing w:lineRule="auto" w:line="240"/>
        <w:rPr>
          <w:rStyle w:val="C3"/>
          <w:rFonts w:ascii="Courier New" w:hAnsi="Courier New"/>
        </w:rPr>
      </w:pPr>
      <w:r>
        <w:rPr>
          <w:rStyle w:val="C3"/>
          <w:rFonts w:ascii="Courier New" w:hAnsi="Courier New"/>
        </w:rPr>
        <w:t xml:space="preserve">Visto:  El Expediente N° 190/I/05, y </w:t>
      </w:r>
    </w:p>
    <w:p>
      <w:pPr>
        <w:jc w:val="both"/>
        <w:rPr>
          <w:rStyle w:val="C3"/>
          <w:rFonts w:ascii="Courier New" w:hAnsi="Courier New"/>
        </w:rPr>
      </w:pPr>
    </w:p>
    <w:p>
      <w:pPr>
        <w:jc w:val="both"/>
        <w:rPr>
          <w:rStyle w:val="C3"/>
          <w:rFonts w:ascii="Courier New" w:hAnsi="Courier New"/>
        </w:rPr>
      </w:pPr>
    </w:p>
    <w:p>
      <w:pPr>
        <w:pStyle w:val="P4"/>
        <w:rPr>
          <w:rStyle w:val="C3"/>
          <w:caps w:val="1"/>
        </w:rPr>
      </w:pPr>
      <w:r>
        <w:rPr>
          <w:rStyle w:val="C3"/>
          <w:caps w:val="1"/>
        </w:rPr>
        <w:t>C o n s I d e r a n d 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mismo es iniciado mediante Memorándum N° 139/05 por la Dirección de Turismo y la Dirección de Educación y Cultura presentado al Departamento Ejecutivo y a través del mismo a las áreas de su dependencia, a los fines de solicitar la autorización para desarrollar las actividades referentes a la denominada “Semana del Che”, las cuales se detallan a fs. 2 y 3 del mencionado expediente;</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por la participación de Víctor Heredia y Luis Lima haciendo un recital por el cual no cobran cache, se ha convenido en la posibilidad del cobro de  entradas y que el producido se destine al pago de gastos de organización del evento y a la adquisición de una réplica de la moto Norton 500 del Che Guevara, y/o una Voituree, replica de la “Catramina” de la Familia Guevara;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 fin de ingresar dichos fondos al presupuesto municipal y determinar su correspondiente afectación es que se modifica el Presupuesto General del Ejercicio 2005, creando una Partida de Ingresos que se denomina “Semana del Che”, e incrementado el crédito de la partida de egresos “Otros Servicios” y “Adquisición de Bienes Culturales, Colecciones, Inm. V. Histórico”;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 fin de cubrir los costos por la presentación de distintas personalidades, además de la entrada general de pesos tres ($3,00) se cobra un importe de pesos dos ($2,00), para tener derecho de acceso a las disertaciones y charlas programadas, como por ejemplo de Claudio Fantini, Augusto Piccón, Felipe Pigna, Rodrigo de la Serna, Pancho O Donell, Carlos Alonso;</w:t>
      </w:r>
    </w:p>
    <w:p>
      <w:pPr>
        <w:ind w:left="720"/>
        <w:jc w:val="both"/>
        <w:rPr>
          <w:rStyle w:val="C3"/>
          <w:rFonts w:ascii="Courier New" w:hAnsi="Courier New"/>
        </w:rPr>
      </w:pPr>
    </w:p>
    <w:p>
      <w:pPr>
        <w:pStyle w:val="P9"/>
        <w:spacing w:lineRule="auto" w:line="240"/>
        <w:jc w:val="right"/>
      </w:pPr>
      <w:r>
        <w:t>...///</w:t>
      </w: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pPr>
    </w:p>
    <w:p>
      <w:pPr>
        <w:pStyle w:val="P9"/>
        <w:spacing w:lineRule="auto" w:line="240"/>
        <w:ind w:hanging="720"/>
      </w:pPr>
      <w:r>
        <w:t>...///2.-</w:t>
      </w:r>
    </w:p>
    <w:p>
      <w:pPr>
        <w:pStyle w:val="P9"/>
        <w:spacing w:lineRule="auto" w:line="240"/>
        <w:ind w:hanging="720"/>
      </w:pPr>
    </w:p>
    <w:p>
      <w:pPr>
        <w:pStyle w:val="P9"/>
        <w:spacing w:lineRule="auto" w:line="240"/>
      </w:pPr>
      <w:r>
        <w:t>Que también se hace necesario determinar un aumento en la entrada general al Museo Casa de Ernesto “Che” Guevara, por un valor de pesos tres ($3,00), autorizado en la Ordenanza Nº 6853.</w:t>
      </w:r>
    </w:p>
    <w:p>
      <w:pPr>
        <w:pStyle w:val="P9"/>
        <w:spacing w:lineRule="auto" w:line="240"/>
      </w:pPr>
    </w:p>
    <w:p>
      <w:pPr>
        <w:pStyle w:val="P7"/>
        <w:spacing w:lineRule="auto" w:line="240"/>
        <w:ind w:left="720"/>
        <w:rPr>
          <w:rStyle w:val="C3"/>
          <w:rFonts w:ascii="Courier New" w:hAnsi="Courier New"/>
        </w:rPr>
      </w:pPr>
      <w:r>
        <w:rPr>
          <w:rStyle w:val="C3"/>
          <w:rFonts w:ascii="Courier New" w:hAnsi="Courier New"/>
        </w:rPr>
        <w:t>Que el aumento en la entrada al museo, se debe reflejar en el Presupuesto General del Ejercicio 2005, en la partida de ingreso “Museo Casa del Che”, por la que se presupuestó pesos cincuenta y cuatro mil ($54.000,00) para el año 2005, se incrementa en pesos veintiséis mil ($26.000,00).</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incremento en la partida de ingreso tiene su correspondiente afectación en egresos, incrementándose en pesos diez mil ($10.000,00) la partida “Museo Casa del Che”, cuenta de Servicios, y en pesos dieciséis mil ($16.000,00) la partida “Museo Casa del Che”, cuenta de consumo;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correspondiente modificación presupuestaria implica un incremento de Presupuesto General del Ejercicio 2005, en pesos cuarenta y un mil ($41.000,00);</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analizado el contenido del Expediente de referencia junto a los informes de Secretaría de Economía y de Asesoría Letrada, por el Concejo constituido en Comisión, se emite despacho favorable aprobado por mayoría en Sesión Ordinaria del día 2 de junio del año 2005.</w:t>
      </w:r>
    </w:p>
    <w:p>
      <w:pPr>
        <w:ind w:left="720"/>
        <w:jc w:val="both"/>
        <w:rPr>
          <w:rStyle w:val="C3"/>
          <w:rFonts w:ascii="Courier New" w:hAnsi="Courier New"/>
        </w:rPr>
      </w:pPr>
    </w:p>
    <w:p>
      <w:pPr>
        <w:ind w:left="720"/>
        <w:jc w:val="both"/>
        <w:rPr>
          <w:rStyle w:val="C3"/>
          <w:rFonts w:ascii="Courier New" w:hAnsi="Courier New"/>
        </w:rPr>
      </w:pPr>
    </w:p>
    <w:p>
      <w:pPr>
        <w:pStyle w:val="P4"/>
        <w:rPr>
          <w:rStyle w:val="C3"/>
          <w:caps w:val="1"/>
        </w:rPr>
      </w:pPr>
    </w:p>
    <w:p>
      <w:pPr>
        <w:pStyle w:val="P4"/>
        <w:rPr>
          <w:rStyle w:val="C3"/>
          <w:caps w:val="1"/>
        </w:rPr>
      </w:pPr>
      <w:r>
        <w:rPr>
          <w:rStyle w:val="C3"/>
          <w:caps w:val="1"/>
        </w:rPr>
        <w:t>El Honorable Concejo Deliberante de la Ciudad de</w:t>
      </w:r>
    </w:p>
    <w:p>
      <w:pPr>
        <w:rPr>
          <w:rStyle w:val="C3"/>
        </w:rPr>
      </w:pPr>
    </w:p>
    <w:p>
      <w:pPr>
        <w:rPr>
          <w:rStyle w:val="C3"/>
        </w:rPr>
      </w:pPr>
    </w:p>
    <w:p>
      <w:pPr>
        <w:jc w:val="center"/>
        <w:rPr>
          <w:rStyle w:val="C3"/>
          <w:rFonts w:ascii="Courier New" w:hAnsi="Courier New"/>
          <w:b w:val="1"/>
          <w:caps w:val="1"/>
        </w:rPr>
      </w:pPr>
      <w:r>
        <w:rPr>
          <w:rStyle w:val="C3"/>
          <w:rFonts w:ascii="Courier New" w:hAnsi="Courier New"/>
          <w:b w:val="1"/>
          <w:caps w:val="1"/>
        </w:rPr>
        <w:t>alta Gracia Sanciona con fuerza de Ordenanza</w:t>
      </w:r>
    </w:p>
    <w:p>
      <w:pPr>
        <w:jc w:val="center"/>
        <w:rPr>
          <w:rStyle w:val="C3"/>
          <w:rFonts w:ascii="Courier New" w:hAnsi="Courier New"/>
          <w:b w:val="1"/>
          <w:caps w:val="1"/>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794" w:left="794"/>
        <w:jc w:val="both"/>
        <w:rPr>
          <w:rStyle w:val="C3"/>
          <w:rFonts w:ascii="Courier New" w:hAnsi="Courier New"/>
          <w:b w:val="1"/>
          <w:u w:val="single"/>
        </w:rPr>
      </w:pPr>
    </w:p>
    <w:p>
      <w:pPr>
        <w:ind w:hanging="794" w:left="794"/>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AUTORÍZASE</w:t>
      </w:r>
      <w:r>
        <w:rPr>
          <w:rStyle w:val="C3"/>
          <w:rFonts w:ascii="Courier New" w:hAnsi="Courier New"/>
        </w:rPr>
        <w:t xml:space="preserve"> al Departamento Ejecutivo al cobro de pesos dos en concepto de derecho a participar de las actividades programadas durante “La Semana del Che”.</w:t>
      </w:r>
    </w:p>
    <w:p>
      <w:pPr>
        <w:ind w:hanging="794" w:left="794"/>
        <w:jc w:val="both"/>
        <w:rPr>
          <w:rStyle w:val="C3"/>
          <w:rFonts w:ascii="Courier New" w:hAnsi="Courier New"/>
        </w:rPr>
      </w:pPr>
    </w:p>
    <w:p>
      <w:pPr>
        <w:ind w:hanging="794" w:left="794"/>
        <w:jc w:val="both"/>
        <w:rPr>
          <w:rStyle w:val="C3"/>
          <w:rFonts w:ascii="Courier New" w:hAnsi="Courier New"/>
          <w:b w:val="1"/>
          <w:u w:val="single"/>
        </w:rPr>
      </w:pPr>
    </w:p>
    <w:p>
      <w:pPr>
        <w:ind w:hanging="794" w:left="794"/>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AUTORÍZASE</w:t>
      </w:r>
      <w:r>
        <w:rPr>
          <w:rStyle w:val="C3"/>
          <w:rFonts w:ascii="Courier New" w:hAnsi="Courier New"/>
        </w:rPr>
        <w:t xml:space="preserve"> al Departamento Ejecutivo a cobrar una entrada de pesos diez ($10,00) y pesos veinte ($20,00) según la ubicación, al espectáculo de Víctor Heredia y Luis Lima, que se realizará el día 14 de Junio de 2005, en las instalaciones del Club Atlético Colón de Alta Gracia.</w:t>
      </w:r>
    </w:p>
    <w:p>
      <w:pPr>
        <w:ind w:hanging="794" w:left="794"/>
        <w:jc w:val="both"/>
        <w:rPr>
          <w:rStyle w:val="C3"/>
          <w:rFonts w:ascii="Courier New" w:hAnsi="Courier New"/>
        </w:rPr>
      </w:pPr>
    </w:p>
    <w:p>
      <w:pPr>
        <w:pStyle w:val="P7"/>
        <w:spacing w:lineRule="auto" w:line="240"/>
        <w:ind w:hanging="794" w:left="794"/>
        <w:rPr>
          <w:rStyle w:val="C3"/>
          <w:rFonts w:ascii="Courier New" w:hAnsi="Courier New"/>
          <w:b w:val="1"/>
          <w:u w:val="single"/>
        </w:rPr>
      </w:pPr>
    </w:p>
    <w:p>
      <w:pPr>
        <w:pStyle w:val="P7"/>
        <w:spacing w:lineRule="auto" w:line="240"/>
        <w:ind w:hanging="794" w:left="794"/>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MODIFÍCASE</w:t>
      </w:r>
      <w:r>
        <w:rPr>
          <w:rStyle w:val="C3"/>
          <w:rFonts w:ascii="Courier New" w:hAnsi="Courier New"/>
        </w:rPr>
        <w:t xml:space="preserve"> el Presupuesto General de Recursos y Gastos de la Municipalidad de Alta Gracia de la siguiente forma:</w:t>
      </w:r>
    </w:p>
    <w:p>
      <w:pPr>
        <w:pStyle w:val="P1"/>
        <w:spacing w:lineRule="auto" w:line="240"/>
        <w:rPr>
          <w:rStyle w:val="C3"/>
          <w:rFonts w:ascii="Courier New" w:hAnsi="Courier New"/>
          <w:sz w:val="24"/>
        </w:rPr>
      </w:pPr>
    </w:p>
    <w:p>
      <w:pPr>
        <w:rPr>
          <w:rStyle w:val="C3"/>
        </w:rPr>
      </w:pPr>
    </w:p>
    <w:p>
      <w:pPr>
        <w:pStyle w:val="P1"/>
        <w:spacing w:lineRule="auto" w:line="240"/>
        <w:rPr>
          <w:rStyle w:val="C3"/>
          <w:rFonts w:ascii="Courier New" w:hAnsi="Courier New"/>
          <w:sz w:val="24"/>
          <w:u w:val="single"/>
        </w:rPr>
      </w:pPr>
      <w:r>
        <w:rPr>
          <w:rStyle w:val="C3"/>
          <w:rFonts w:ascii="Courier New" w:hAnsi="Courier New"/>
          <w:sz w:val="24"/>
          <w:u w:val="single"/>
        </w:rPr>
        <w:t>PRESUPUESTO DE RECURSOS</w:t>
      </w:r>
    </w:p>
    <w:p>
      <w:pPr>
        <w:rPr>
          <w:rStyle w:val="C3"/>
          <w:rFonts w:ascii="Courier New" w:hAnsi="Courier New"/>
        </w:rPr>
      </w:pPr>
    </w:p>
    <w:p>
      <w:pPr>
        <w:rPr>
          <w:rStyle w:val="C3"/>
          <w:rFonts w:ascii="Courier New" w:hAnsi="Courier New"/>
        </w:rPr>
      </w:pPr>
    </w:p>
    <w:p>
      <w:pPr>
        <w:pStyle w:val="P2"/>
        <w:spacing w:lineRule="auto" w:line="240"/>
        <w:rPr>
          <w:rStyle w:val="C3"/>
          <w:rFonts w:ascii="Courier New" w:hAnsi="Courier New"/>
          <w:sz w:val="24"/>
        </w:rPr>
      </w:pPr>
      <w:r>
        <w:rPr>
          <w:rStyle w:val="C3"/>
          <w:rFonts w:ascii="Courier New" w:hAnsi="Courier New"/>
          <w:sz w:val="24"/>
        </w:rPr>
        <w:t>DIRECCIÓN DE CULTURA Y EDUCACIÓN</w:t>
      </w:r>
    </w:p>
    <w:p>
      <w:pPr>
        <w:jc w:val="both"/>
        <w:rPr>
          <w:rStyle w:val="C3"/>
          <w:rFonts w:ascii="Courier New" w:hAnsi="Courier New"/>
          <w:b w:val="1"/>
        </w:rPr>
      </w:pPr>
      <w:r>
        <w:rPr>
          <w:rStyle w:val="C3"/>
          <w:rFonts w:ascii="Courier New" w:hAnsi="Courier New"/>
          <w:b w:val="1"/>
        </w:rPr>
        <w:t>PARTIDAS A INCREMENTAR</w:t>
      </w: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70" w:type="dxa"/>
          <w:bottom w:w="0" w:type="dxa"/>
          <w:right w:w="70" w:type="dxa"/>
        </w:tblCellMar>
      </w:tblPr>
      <w:tblGrid/>
      <w:tr>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b w:val="1"/>
              </w:rPr>
              <w:t>PRES. VIG.</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b w:val="1"/>
              </w:rPr>
              <w:t>INCREMENTO</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b w:val="1"/>
              </w:rPr>
              <w:t>PRES. RECT.</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1.1.1.13.2 </w:t>
            </w:r>
          </w:p>
          <w:p>
            <w:pPr>
              <w:rPr>
                <w:rStyle w:val="C3"/>
                <w:rFonts w:ascii="Courier New" w:hAnsi="Courier New"/>
              </w:rPr>
            </w:pPr>
            <w:r>
              <w:rPr>
                <w:rStyle w:val="C3"/>
                <w:rFonts w:ascii="Courier New" w:hAnsi="Courier New"/>
              </w:rPr>
              <w:t>MUSEO CASA DEL CHE</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54.000,00</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26.600,00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80.600,00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gridSpan w:val="2"/>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b w:val="1"/>
              </w:rPr>
              <w:t xml:space="preserve">TOTAL DE  PARTIDAS A INCREMENTAR       </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b w:val="1"/>
              </w:rPr>
              <w:t>26.600,00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p>
        </w:tc>
      </w:tr>
    </w:tbl>
    <w:p>
      <w:pPr>
        <w:jc w:val="both"/>
        <w:rPr>
          <w:rStyle w:val="C3"/>
          <w:rFonts w:ascii="Courier New" w:hAnsi="Courier New"/>
        </w:rPr>
      </w:pPr>
    </w:p>
    <w:p>
      <w:pPr>
        <w:pStyle w:val="P2"/>
        <w:spacing w:lineRule="auto" w:line="240"/>
        <w:rPr>
          <w:rStyle w:val="C3"/>
          <w:rFonts w:ascii="Courier New" w:hAnsi="Courier New"/>
          <w:sz w:val="24"/>
        </w:rPr>
      </w:pPr>
      <w:r>
        <w:rPr>
          <w:rStyle w:val="C3"/>
          <w:rFonts w:ascii="Courier New" w:hAnsi="Courier New"/>
          <w:sz w:val="24"/>
        </w:rPr>
        <w:t>PARTIDAS A CREAR</w:t>
      </w: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70" w:type="dxa"/>
          <w:bottom w:w="0" w:type="dxa"/>
          <w:right w:w="70" w:type="dxa"/>
        </w:tblCellMar>
      </w:tblPr>
      <w:tblGrid/>
      <w:tr>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1.1.1.13.6   </w:t>
            </w:r>
          </w:p>
          <w:p>
            <w:pPr>
              <w:rPr>
                <w:rStyle w:val="C3"/>
              </w:rPr>
            </w:pPr>
            <w:r>
              <w:rPr>
                <w:rStyle w:val="C3"/>
                <w:rFonts w:ascii="Courier New" w:hAnsi="Courier New"/>
              </w:rPr>
              <w:t>SEMANA DEL CHE</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Pr>
            </w:pPr>
            <w:r>
              <w:rPr>
                <w:rStyle w:val="C3"/>
                <w:rFonts w:ascii="Courier New" w:hAnsi="Courier New"/>
              </w:rPr>
              <w:t>NUEVA</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15.000,00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15.000,00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gridSpan w:val="2"/>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pPr>
            <w:r>
              <w:t xml:space="preserve">TOTAL DE  PARTIDAS CREAR  </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b w:val="1"/>
              </w:rPr>
            </w:pPr>
            <w:r>
              <w:rPr>
                <w:rStyle w:val="C3"/>
                <w:rFonts w:ascii="Courier New" w:hAnsi="Courier New"/>
                <w:b w:val="1"/>
              </w:rPr>
              <w:t>15.000,00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p>
        </w:tc>
      </w:tr>
    </w:tbl>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pStyle w:val="P1"/>
        <w:spacing w:lineRule="auto" w:line="240"/>
        <w:rPr>
          <w:rStyle w:val="C3"/>
          <w:rFonts w:ascii="Courier New" w:hAnsi="Courier New"/>
          <w:sz w:val="24"/>
          <w:u w:val="single"/>
        </w:rPr>
      </w:pPr>
      <w:r>
        <w:rPr>
          <w:rStyle w:val="C3"/>
          <w:rFonts w:ascii="Courier New" w:hAnsi="Courier New"/>
          <w:sz w:val="24"/>
          <w:u w:val="single"/>
        </w:rPr>
        <w:t>PRESUPUESTO DE GASTOS</w:t>
      </w:r>
    </w:p>
    <w:p>
      <w:pPr>
        <w:pStyle w:val="P3"/>
        <w:spacing w:lineRule="auto" w:line="240"/>
        <w:rPr>
          <w:rStyle w:val="C3"/>
          <w:rFonts w:ascii="Courier New" w:hAnsi="Courier New"/>
          <w:sz w:val="24"/>
        </w:rPr>
      </w:pPr>
    </w:p>
    <w:p>
      <w:pPr>
        <w:pStyle w:val="P3"/>
        <w:spacing w:lineRule="auto" w:line="240"/>
        <w:rPr>
          <w:rStyle w:val="C3"/>
          <w:rFonts w:ascii="Courier New" w:hAnsi="Courier New"/>
          <w:b w:val="1"/>
          <w:sz w:val="24"/>
        </w:rPr>
      </w:pPr>
      <w:r>
        <w:rPr>
          <w:rStyle w:val="C3"/>
          <w:rFonts w:ascii="Courier New" w:hAnsi="Courier New"/>
          <w:sz w:val="24"/>
        </w:rPr>
        <w:t>DIRECCIÓN DE CULTURA Y EDUCACIÓN</w:t>
      </w:r>
    </w:p>
    <w:p>
      <w:pPr>
        <w:rPr>
          <w:rStyle w:val="C3"/>
          <w:rFonts w:ascii="Courier New" w:hAnsi="Courier New"/>
          <w:b w:val="1"/>
        </w:rPr>
      </w:pPr>
      <w:r>
        <w:rPr>
          <w:rStyle w:val="C3"/>
          <w:rFonts w:ascii="Courier New" w:hAnsi="Courier New"/>
          <w:b w:val="1"/>
        </w:rPr>
        <w:t>PARTIDAS A INCREMENTAR</w:t>
      </w: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70" w:type="dxa"/>
          <w:bottom w:w="0" w:type="dxa"/>
          <w:right w:w="70" w:type="dxa"/>
        </w:tblCellMar>
      </w:tblPr>
      <w:tblGrid/>
      <w:tr>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Pr>
            </w:pP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Pr>
            </w:pPr>
            <w:r>
              <w:rPr>
                <w:rStyle w:val="C3"/>
                <w:rFonts w:ascii="Courier New" w:hAnsi="Courier New"/>
                <w:b w:val="1"/>
              </w:rPr>
              <w:t>PRES. VIG.</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Pr>
            </w:pPr>
            <w:r>
              <w:rPr>
                <w:rStyle w:val="C3"/>
                <w:rFonts w:ascii="Courier New" w:hAnsi="Courier New"/>
                <w:b w:val="1"/>
              </w:rPr>
              <w:t>INCREMENTO</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Pr>
            </w:pPr>
            <w:r>
              <w:rPr>
                <w:rStyle w:val="C3"/>
                <w:rFonts w:ascii="Courier New" w:hAnsi="Courier New"/>
                <w:b w:val="1"/>
              </w:rPr>
              <w:t>PRES. RECT.</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04.1.1.02.02.19 </w:t>
            </w:r>
          </w:p>
          <w:p>
            <w:pPr>
              <w:rPr>
                <w:rStyle w:val="C3"/>
              </w:rPr>
            </w:pPr>
            <w:r>
              <w:rPr>
                <w:rStyle w:val="C3"/>
                <w:rFonts w:ascii="Courier New" w:hAnsi="Courier New"/>
              </w:rPr>
              <w:t>MUSEO CASA DEL CHE</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b w:val="1"/>
              </w:rPr>
            </w:pPr>
            <w:r>
              <w:rPr>
                <w:rStyle w:val="C3"/>
                <w:rFonts w:ascii="Courier New" w:hAnsi="Courier New"/>
              </w:rPr>
              <w:t>20.000,00</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b w:val="1"/>
              </w:rPr>
            </w:pPr>
            <w:r>
              <w:rPr>
                <w:rStyle w:val="C3"/>
                <w:rFonts w:ascii="Courier New" w:hAnsi="Courier New"/>
              </w:rPr>
              <w:t>10.000,00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b w:val="1"/>
              </w:rPr>
            </w:pPr>
            <w:r>
              <w:rPr>
                <w:rStyle w:val="C3"/>
                <w:rFonts w:ascii="Courier New" w:hAnsi="Courier New"/>
              </w:rPr>
              <w:t>30.000,00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04.1.1.03.03.31 </w:t>
            </w:r>
          </w:p>
          <w:p>
            <w:pPr>
              <w:rPr>
                <w:rStyle w:val="C3"/>
                <w:rFonts w:ascii="Courier New" w:hAnsi="Courier New"/>
              </w:rPr>
            </w:pPr>
            <w:r>
              <w:rPr>
                <w:rStyle w:val="C3"/>
                <w:rFonts w:ascii="Courier New" w:hAnsi="Courier New"/>
              </w:rPr>
              <w:t>MUSEO CASA DEL CHE</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34.000,00</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16.600,00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50.600,00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04.1.1.03.03.17 </w:t>
            </w:r>
          </w:p>
          <w:p>
            <w:pPr>
              <w:rPr>
                <w:rStyle w:val="C3"/>
                <w:rFonts w:ascii="Courier New" w:hAnsi="Courier New"/>
              </w:rPr>
            </w:pPr>
            <w:r>
              <w:rPr>
                <w:rStyle w:val="C3"/>
                <w:rFonts w:ascii="Courier New" w:hAnsi="Courier New"/>
              </w:rPr>
              <w:t>OTROS SERVICIOS</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8.500,00</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8.000,00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16.500,00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367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 xml:space="preserve">04.2.1.01.01.07 </w:t>
            </w:r>
          </w:p>
          <w:p>
            <w:pPr>
              <w:rPr>
                <w:rStyle w:val="C3"/>
                <w:rFonts w:ascii="Courier New" w:hAnsi="Courier New"/>
              </w:rPr>
            </w:pPr>
            <w:r>
              <w:rPr>
                <w:rStyle w:val="C3"/>
                <w:rFonts w:ascii="Courier New" w:hAnsi="Courier New"/>
              </w:rPr>
              <w:t>ADQ. DE BIENES CULT. COL., INM. V. HIST.</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1,00</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7.000,00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7.001,00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gridSpan w:val="2"/>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6"/>
              <w:jc w:val="left"/>
            </w:pPr>
            <w:r>
              <w:t>TOTAL PARTIDAS A INCREMENTAR</w:t>
            </w:r>
          </w:p>
        </w:tc>
        <w:tc>
          <w:tcPr>
            <w:tcW w:w="1620"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b w:val="1"/>
              </w:rPr>
            </w:pPr>
            <w:r>
              <w:rPr>
                <w:rStyle w:val="C3"/>
                <w:rFonts w:ascii="Courier New" w:hAnsi="Courier New"/>
                <w:b w:val="1"/>
              </w:rPr>
              <w:t>41.600,00</w:t>
            </w:r>
          </w:p>
        </w:tc>
        <w:tc>
          <w:tcPr>
            <w:tcW w:w="1735"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p>
        </w:tc>
      </w:tr>
    </w:tbl>
    <w:p>
      <w:pPr>
        <w:rPr>
          <w:rStyle w:val="C3"/>
          <w:rFonts w:ascii="Courier New" w:hAnsi="Courier New"/>
          <w:b w:val="1"/>
        </w:rPr>
      </w:pPr>
    </w:p>
    <w:p>
      <w:pPr>
        <w:pStyle w:val="P3"/>
        <w:spacing w:lineRule="auto" w:line="240"/>
        <w:jc w:val="center"/>
        <w:rPr>
          <w:rStyle w:val="C3"/>
          <w:rFonts w:ascii="Courier New" w:hAnsi="Courier New"/>
          <w:sz w:val="24"/>
          <w:u w:val="single"/>
        </w:rPr>
      </w:pPr>
      <w:r>
        <w:rPr>
          <w:rStyle w:val="C3"/>
          <w:rFonts w:ascii="Courier New" w:hAnsi="Courier New"/>
          <w:sz w:val="24"/>
          <w:u w:val="single"/>
        </w:rPr>
        <w:t>RESUMEN</w:t>
      </w:r>
    </w:p>
    <w:p>
      <w:pPr>
        <w:rPr>
          <w:rStyle w:val="C3"/>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70" w:type="dxa"/>
          <w:bottom w:w="0" w:type="dxa"/>
          <w:right w:w="70" w:type="dxa"/>
        </w:tblCellMar>
      </w:tblPr>
      <w:tblGrid/>
      <w:tr>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Pr>
            </w:pPr>
            <w:r>
              <w:rPr>
                <w:rStyle w:val="C3"/>
                <w:rFonts w:ascii="Courier New" w:hAnsi="Courier New"/>
              </w:rPr>
              <w:t>TOTAL PRESUPUESTO DE INGRESOS</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17.207.890,00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Pr>
            </w:pPr>
            <w:r>
              <w:rPr>
                <w:rStyle w:val="C3"/>
                <w:rFonts w:ascii="Courier New" w:hAnsi="Courier New"/>
              </w:rPr>
              <w:t>TOTAL PARTIDAS A INCREMENTAR</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41.600,00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PRESUPUESTO DE GASTOS RECTIFICADO</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17.249.490,00</w:t>
            </w:r>
          </w:p>
        </w:tc>
      </w:tr>
    </w:tbl>
    <w:p>
      <w:pPr>
        <w:rPr>
          <w:rStyle w:val="C3"/>
          <w:rFonts w:ascii="Courier New" w:hAnsi="Courier New"/>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70" w:type="dxa"/>
          <w:bottom w:w="0" w:type="dxa"/>
          <w:right w:w="70" w:type="dxa"/>
        </w:tblCellMar>
      </w:tblPr>
      <w:tblGrid/>
      <w:tr>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Pr>
            </w:pPr>
            <w:r>
              <w:rPr>
                <w:rStyle w:val="C3"/>
                <w:rFonts w:ascii="Courier New" w:hAnsi="Courier New"/>
              </w:rPr>
              <w:t xml:space="preserve">TOTAL PRESUPUESTO DE EGRESOS  </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17.207.890,00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Pr>
            </w:pPr>
            <w:r>
              <w:rPr>
                <w:rStyle w:val="C3"/>
                <w:rFonts w:ascii="Courier New" w:hAnsi="Courier New"/>
              </w:rPr>
              <w:t xml:space="preserve">TOTAL PARTIDAS A INCREMENTAR  </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Pr>
            </w:pPr>
            <w:r>
              <w:rPr>
                <w:rStyle w:val="C3"/>
                <w:rFonts w:ascii="Courier New" w:hAnsi="Courier New"/>
              </w:rPr>
              <w:t>41.600,00</w:t>
            </w:r>
          </w:p>
        </w:tc>
      </w:tr>
      <w:tr>
        <w:tblPrEx>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left w:w="70" w:type="dxa"/>
            <w:right w:w="70" w:type="dxa"/>
          </w:tblCellMar>
        </w:tblPrEx>
        <w:tc>
          <w:tcPr>
            <w:tcW w:w="5290" w:type="dxa"/>
            <w:tcBorders>
              <w:top w:val="nil" w:sz="0" w:space="0" w:shadow="0" w:frame="0" w:color="000000"/>
              <w:left w:val="nil" w:sz="0" w:space="0" w:shadow="0" w:frame="0" w:color="000000"/>
              <w:bottom w:val="nil" w:sz="0" w:space="0" w:shadow="0" w:frame="0" w:color="000000"/>
              <w:right w:val="nil" w:sz="0" w:space="0" w:shadow="0" w:frame="0" w:color="000000"/>
            </w:tcBorders>
          </w:tcPr>
          <w:p>
            <w:pPr>
              <w:rPr>
                <w:rStyle w:val="C3"/>
                <w:rFonts w:ascii="Courier New" w:hAnsi="Courier New"/>
              </w:rPr>
            </w:pPr>
            <w:r>
              <w:rPr>
                <w:rStyle w:val="C3"/>
                <w:rFonts w:ascii="Courier New" w:hAnsi="Courier New"/>
              </w:rPr>
              <w:t>PRESUPUESTO DE GASTOS RECTIFICADO</w:t>
            </w:r>
          </w:p>
        </w:tc>
        <w:tc>
          <w:tcPr>
            <w:tcW w:w="3355"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right"/>
              <w:rPr>
                <w:rStyle w:val="C3"/>
                <w:rFonts w:ascii="Courier New" w:hAnsi="Courier New"/>
              </w:rPr>
            </w:pPr>
            <w:r>
              <w:rPr>
                <w:rStyle w:val="C3"/>
                <w:rFonts w:ascii="Courier New" w:hAnsi="Courier New"/>
              </w:rPr>
              <w:t>17.249.490,00</w:t>
            </w:r>
          </w:p>
        </w:tc>
      </w:tr>
    </w:tbl>
    <w:p>
      <w:pPr>
        <w:rPr>
          <w:rStyle w:val="C3"/>
          <w:rFonts w:ascii="Courier New" w:hAnsi="Courier New"/>
        </w:rPr>
      </w:pPr>
    </w:p>
    <w:p>
      <w:pPr>
        <w:rPr>
          <w:rStyle w:val="C3"/>
          <w:rFonts w:ascii="Courier New" w:hAnsi="Courier New"/>
        </w:rPr>
      </w:pPr>
    </w:p>
    <w:p>
      <w:pPr>
        <w:ind w:hanging="737" w:left="737"/>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caps w:val="1"/>
        </w:rPr>
        <w:t xml:space="preserve">Con </w:t>
      </w:r>
      <w:r>
        <w:rPr>
          <w:rStyle w:val="C3"/>
          <w:rFonts w:ascii="Courier New" w:hAnsi="Courier New"/>
        </w:rPr>
        <w:t>la presente rectificación de Partidas, tanto el monto de ingresos como el de egresos es de $17.249.490,00 (Pesos Diecisiete Millones Doscientos Cuarenta y Nueve Mil Cuatrocientos Noventa).</w:t>
      </w:r>
    </w:p>
    <w:p>
      <w:pPr>
        <w:ind w:hanging="737" w:left="737"/>
        <w:jc w:val="both"/>
        <w:rPr>
          <w:rStyle w:val="C3"/>
          <w:rFonts w:ascii="Courier New" w:hAnsi="Courier New"/>
        </w:rPr>
      </w:pPr>
    </w:p>
    <w:p>
      <w:pPr>
        <w:ind w:hanging="737" w:left="737"/>
        <w:jc w:val="both"/>
        <w:rPr>
          <w:rStyle w:val="C3"/>
          <w:rFonts w:ascii="Courier New" w:hAnsi="Courier New"/>
        </w:rPr>
      </w:pPr>
      <w:r>
        <w:rPr>
          <w:rStyle w:val="C3"/>
          <w:rFonts w:ascii="Courier New" w:hAnsi="Courier New"/>
          <w:b w:val="1"/>
          <w:u w:val="single"/>
        </w:rPr>
        <w:t>Art.5</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transcríbase al Libro de Ordenanzas y archívese.</w:t>
      </w:r>
    </w:p>
    <w:p>
      <w:pPr>
        <w:ind w:hanging="737" w:left="737"/>
        <w:jc w:val="both"/>
        <w:rPr>
          <w:rStyle w:val="C3"/>
          <w:rFonts w:ascii="Courier New" w:hAnsi="Courier New"/>
        </w:rPr>
      </w:pPr>
    </w:p>
    <w:p>
      <w:pPr>
        <w:ind w:hanging="737" w:left="737"/>
        <w:jc w:val="both"/>
        <w:rPr>
          <w:rStyle w:val="C3"/>
          <w:rFonts w:ascii="Courier New" w:hAnsi="Courier New"/>
        </w:rPr>
      </w:pPr>
    </w:p>
    <w:p>
      <w:pPr>
        <w:ind w:hanging="737" w:left="737"/>
        <w:jc w:val="both"/>
        <w:rPr>
          <w:rStyle w:val="C3"/>
          <w:rFonts w:ascii="Courier New" w:hAnsi="Courier New"/>
        </w:rPr>
      </w:pPr>
    </w:p>
    <w:p>
      <w:pPr>
        <w:pStyle w:val="P10"/>
        <w:jc w:val="both"/>
        <w:rPr>
          <w:rStyle w:val="C3"/>
          <w:sz w:val="24"/>
        </w:rPr>
      </w:pPr>
      <w:r>
        <w:rPr>
          <w:rStyle w:val="C3"/>
          <w:sz w:val="24"/>
        </w:rPr>
        <w:t>DADA EN LA SALA DE SESIONES DEL HONORABLE CONCEJO DELIBERANTE A LOS DOS DÍAS DEL MES DE JUNIO DEL AÑO DOS MIL CINCO.</w:t>
      </w:r>
    </w:p>
    <w:p>
      <w:pPr>
        <w:ind w:hanging="737" w:left="737"/>
        <w:jc w:val="both"/>
        <w:rPr>
          <w:rStyle w:val="C3"/>
          <w:rFonts w:ascii="Courier New" w:hAnsi="Courier New"/>
        </w:rPr>
      </w:pPr>
    </w:p>
    <w:sectPr>
      <w:type w:val="nextPage"/>
      <w:pgSz w:w="11907" w:h="16840" w:code="0"/>
      <w:pgMar w:left="1701" w:right="1701" w:top="1701" w:bottom="1418" w:header="709" w:footer="709"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spacing w:lineRule="auto" w:line="360"/>
      <w:jc w:val="center"/>
      <w:outlineLvl w:val="0"/>
    </w:pPr>
    <w:rPr>
      <w:b w:val="1"/>
      <w:sz w:val="18"/>
    </w:rPr>
  </w:style>
  <w:style w:type="paragraph" w:styleId="P2">
    <w:name w:val="Título 2"/>
    <w:basedOn w:val="P0"/>
    <w:next w:val="P0"/>
    <w:pPr>
      <w:keepNext w:val="1"/>
      <w:spacing w:lineRule="auto" w:line="360"/>
      <w:jc w:val="both"/>
      <w:outlineLvl w:val="1"/>
    </w:pPr>
    <w:rPr>
      <w:b w:val="1"/>
      <w:sz w:val="18"/>
    </w:rPr>
  </w:style>
  <w:style w:type="paragraph" w:styleId="P3">
    <w:name w:val="Título 3"/>
    <w:basedOn w:val="P0"/>
    <w:next w:val="P0"/>
    <w:pPr>
      <w:keepNext w:val="1"/>
      <w:spacing w:lineRule="auto" w:line="360"/>
      <w:outlineLvl w:val="2"/>
    </w:pPr>
    <w:rPr>
      <w:b w:val="1"/>
      <w:sz w:val="18"/>
    </w:rPr>
  </w:style>
  <w:style w:type="paragraph" w:styleId="P4">
    <w:name w:val="Título 4"/>
    <w:basedOn w:val="P0"/>
    <w:next w:val="P0"/>
    <w:pPr>
      <w:keepNext w:val="1"/>
      <w:jc w:val="center"/>
      <w:outlineLvl w:val="3"/>
    </w:pPr>
    <w:rPr>
      <w:rFonts w:ascii="Courier New" w:hAnsi="Courier New"/>
      <w:b w:val="1"/>
    </w:rPr>
  </w:style>
  <w:style w:type="paragraph" w:styleId="P5">
    <w:name w:val="Título 5"/>
    <w:basedOn w:val="P0"/>
    <w:next w:val="P0"/>
    <w:pPr>
      <w:keepNext w:val="1"/>
      <w:outlineLvl w:val="4"/>
    </w:pPr>
    <w:rPr>
      <w:rFonts w:ascii="Courier New" w:hAnsi="Courier New"/>
      <w:b w:val="1"/>
    </w:rPr>
  </w:style>
  <w:style w:type="paragraph" w:styleId="P6">
    <w:name w:val="Título 6"/>
    <w:basedOn w:val="P0"/>
    <w:next w:val="P0"/>
    <w:pPr>
      <w:keepNext w:val="1"/>
      <w:jc w:val="both"/>
      <w:outlineLvl w:val="5"/>
    </w:pPr>
    <w:rPr>
      <w:rFonts w:ascii="Courier New" w:hAnsi="Courier New"/>
      <w:b w:val="1"/>
    </w:rPr>
  </w:style>
  <w:style w:type="paragraph" w:styleId="P7">
    <w:name w:val="Texto independiente"/>
    <w:basedOn w:val="P0"/>
    <w:next w:val="P7"/>
    <w:pPr>
      <w:spacing w:lineRule="auto" w:line="360"/>
      <w:jc w:val="both"/>
    </w:pPr>
    <w:rPr/>
  </w:style>
  <w:style w:type="paragraph" w:styleId="P8">
    <w:name w:val="Título"/>
    <w:basedOn w:val="P0"/>
    <w:next w:val="P8"/>
    <w:pPr>
      <w:jc w:val="center"/>
    </w:pPr>
    <w:rPr>
      <w:rFonts w:ascii="Courier New" w:hAnsi="Courier New"/>
      <w:b w:val="1"/>
      <w:u w:val="single"/>
    </w:rPr>
  </w:style>
  <w:style w:type="paragraph" w:styleId="P9">
    <w:name w:val="Sangría de t. independiente"/>
    <w:basedOn w:val="P0"/>
    <w:next w:val="P9"/>
    <w:pPr>
      <w:spacing w:lineRule="auto" w:line="360"/>
      <w:ind w:left="720"/>
      <w:jc w:val="both"/>
    </w:pPr>
    <w:rPr>
      <w:rFonts w:ascii="Courier New" w:hAnsi="Courier New"/>
    </w:rPr>
  </w:style>
  <w:style w:type="paragraph" w:styleId="P10">
    <w:name w:val="Texto sin formato"/>
    <w:basedOn w:val="P0"/>
    <w:next w:val="P10"/>
    <w:pPr/>
    <w:rPr>
      <w:rFonts w:ascii="Courier New" w:hAnsi="Courier New"/>
      <w:b w:val="1"/>
      <w:color w:val="000000"/>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2005-06-03T16:38:00Z</dcterms:created>
  <cp:lastModifiedBy>Ethan Puglia</cp:lastModifiedBy>
  <cp:lastPrinted>2005-06-22T12:46:00Z</cp:lastPrinted>
  <dcterms:modified xsi:type="dcterms:W3CDTF">2019-03-28T17:34:06Z</dcterms:modified>
  <cp:revision>59</cp:revision>
  <dc:title>Visto: </dc:title>
</cp:coreProperties>
</file>