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E2414" Type="http://schemas.openxmlformats.org/officeDocument/2006/relationships/officeDocument" Target="/word/document.xml" /><Relationship Id="coreR10E24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7239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El </w:t>
      </w:r>
      <w:r>
        <w:rPr>
          <w:rStyle w:val="C3"/>
          <w:rFonts w:ascii="Courier New" w:hAnsi="Courier New"/>
          <w:b w:val="0"/>
        </w:rPr>
        <w:t>Expediente N° 526/05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el mismo es </w:t>
      </w:r>
      <w:r>
        <w:rPr>
          <w:rStyle w:val="C3"/>
          <w:rFonts w:ascii="Courier New" w:hAnsi="Courier New"/>
          <w:b w:val="0"/>
        </w:rPr>
        <w:t>iniciad</w:t>
      </w:r>
      <w:r>
        <w:rPr>
          <w:rStyle w:val="C3"/>
          <w:rFonts w:ascii="Courier New" w:hAnsi="Courier New"/>
          <w:b w:val="0"/>
        </w:rPr>
        <w:t>o por el Sr. Bupo, Héctor y el S</w:t>
      </w:r>
      <w:r>
        <w:rPr>
          <w:rStyle w:val="C3"/>
          <w:rFonts w:ascii="Courier New" w:hAnsi="Courier New"/>
          <w:b w:val="0"/>
        </w:rPr>
        <w:t>r. Ruarte, Enrique solicitando subdivisión de loteo y vinculación arterial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las arterias planteadas en plano a fs. 4 sobre Mz</w:t>
      </w:r>
      <w:r>
        <w:rPr>
          <w:rStyle w:val="C3"/>
          <w:rFonts w:ascii="Courier New" w:hAnsi="Courier New"/>
          <w:b w:val="0"/>
        </w:rPr>
        <w:t>.</w:t>
      </w:r>
      <w:r>
        <w:rPr>
          <w:rStyle w:val="C3"/>
          <w:rFonts w:ascii="Courier New" w:hAnsi="Courier New"/>
          <w:b w:val="0"/>
        </w:rPr>
        <w:t>Of</w:t>
      </w:r>
      <w:r>
        <w:rPr>
          <w:rStyle w:val="C3"/>
          <w:rFonts w:ascii="Courier New" w:hAnsi="Courier New"/>
          <w:b w:val="0"/>
        </w:rPr>
        <w:t xml:space="preserve">. </w:t>
      </w:r>
      <w:r>
        <w:rPr>
          <w:rStyle w:val="C3"/>
          <w:rFonts w:ascii="Courier New" w:hAnsi="Courier New"/>
          <w:b w:val="0"/>
        </w:rPr>
        <w:t xml:space="preserve">“C”, designación catastral C1-S1-Mz363, solucionaría un viejo problema de desplazamiento vehicular como bien indica el solicitante a fs. 2;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parcelamiento de dicha manzana sería favorable a la continuidad de urbanización, dado q</w:t>
      </w:r>
      <w:r>
        <w:rPr>
          <w:rStyle w:val="C3"/>
          <w:rFonts w:ascii="Courier New" w:hAnsi="Courier New"/>
          <w:b w:val="0"/>
        </w:rPr>
        <w:t>ue en la zona e</w:t>
      </w:r>
      <w:r>
        <w:rPr>
          <w:rStyle w:val="C3"/>
          <w:rFonts w:ascii="Courier New" w:hAnsi="Courier New"/>
          <w:b w:val="0"/>
        </w:rPr>
        <w:t>s ésta una de las pocas sin subdivisión de loteo;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los lotes resultantes tienen una superficie del 90% del lote mínimo (300 m2) exigidos por la Ordenanza </w:t>
      </w:r>
      <w:r>
        <w:rPr>
          <w:rStyle w:val="C3"/>
          <w:rFonts w:ascii="Courier New" w:hAnsi="Courier New"/>
          <w:b w:val="0"/>
        </w:rPr>
        <w:t xml:space="preserve">N° </w:t>
      </w:r>
      <w:r>
        <w:rPr>
          <w:rStyle w:val="C3"/>
          <w:rFonts w:ascii="Courier New" w:hAnsi="Courier New"/>
          <w:b w:val="0"/>
        </w:rPr>
        <w:t>1294 y la subdivisión no afectaría</w:t>
      </w:r>
      <w:r>
        <w:rPr>
          <w:rStyle w:val="C3"/>
          <w:rFonts w:ascii="Courier New" w:hAnsi="Courier New"/>
          <w:b w:val="0"/>
        </w:rPr>
        <w:t xml:space="preserve"> la </w:t>
      </w:r>
      <w:r>
        <w:rPr>
          <w:rStyle w:val="C3"/>
          <w:rFonts w:ascii="Courier New" w:hAnsi="Courier New"/>
          <w:b w:val="0"/>
        </w:rPr>
        <w:t>morfología de la zona como bien informa Secretaría de Obras y Servicios Públicos a fs. 4 vta.;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</w:t>
      </w:r>
      <w:r>
        <w:rPr>
          <w:rStyle w:val="C3"/>
          <w:rFonts w:ascii="Courier New" w:hAnsi="Courier New"/>
          <w:b w:val="0"/>
        </w:rPr>
        <w:t>Expediente</w:t>
      </w:r>
      <w:r>
        <w:rPr>
          <w:rStyle w:val="C3"/>
          <w:rFonts w:ascii="Courier New" w:hAnsi="Courier New"/>
          <w:b w:val="0"/>
        </w:rPr>
        <w:t xml:space="preserve"> por la</w:t>
      </w:r>
      <w:r>
        <w:rPr>
          <w:rStyle w:val="C3"/>
          <w:rFonts w:ascii="Courier New" w:hAnsi="Courier New"/>
          <w:b w:val="0"/>
        </w:rPr>
        <w:t xml:space="preserve"> Comisión de Obras Públicas de este Honorable Cuerpo, la misma emite despacho favorable</w:t>
      </w:r>
      <w:r>
        <w:rPr>
          <w:rStyle w:val="C3"/>
          <w:rFonts w:ascii="Courier New" w:hAnsi="Courier New"/>
          <w:b w:val="0"/>
        </w:rPr>
        <w:t xml:space="preserve"> accediendo a lo solicitado, el cual es aprobado por unanimida</w:t>
      </w:r>
      <w:r>
        <w:rPr>
          <w:rStyle w:val="C3"/>
          <w:rFonts w:ascii="Courier New" w:hAnsi="Courier New"/>
          <w:b w:val="0"/>
        </w:rPr>
        <w:t>d en Sesión Ordinaria de fecha 02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junio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AUTORÍZASE </w:t>
      </w:r>
      <w:r>
        <w:rPr>
          <w:rStyle w:val="C3"/>
          <w:rFonts w:ascii="Courier New" w:hAnsi="Courier New"/>
          <w:b w:val="0"/>
        </w:rPr>
        <w:t xml:space="preserve">por vía de la excepción al </w:t>
      </w:r>
      <w:r>
        <w:rPr>
          <w:rStyle w:val="C3"/>
          <w:rFonts w:ascii="Courier New" w:hAnsi="Courier New"/>
          <w:b w:val="0"/>
        </w:rPr>
        <w:t xml:space="preserve">Art. 259 de la Ordenanza Nº 1294 para la subdivisión de loteo Mz.Of. “C”, designación catastral C1-S1-Mz363 </w:t>
      </w:r>
      <w:r>
        <w:rPr>
          <w:rStyle w:val="C3"/>
          <w:rFonts w:ascii="Courier New" w:hAnsi="Courier New"/>
          <w:b w:val="0"/>
        </w:rPr>
        <w:t>según plano adjunto a fs.4 del expediente N° 526/05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 los Sres. Bupo, Héctor y Ruarte, Enrique</w:t>
      </w:r>
      <w:r>
        <w:rPr>
          <w:rStyle w:val="C3"/>
          <w:rFonts w:ascii="Courier New" w:hAnsi="Courier New"/>
          <w:b w:val="0"/>
        </w:rPr>
        <w:t>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DOS DÍAS DEL MES DE JUNIO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701" w:top="1418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2005-06-06T17:45:00Z</dcterms:created>
  <cp:lastModifiedBy>Ethan Puglia</cp:lastModifiedBy>
  <cp:lastPrinted>2005-08-08T12:37:00Z</cp:lastPrinted>
  <dcterms:modified xsi:type="dcterms:W3CDTF">2019-03-28T17:34:06Z</dcterms:modified>
  <cp:revision>9</cp:revision>
  <dc:title>Visto: El Expediente N§ 253/I/2000 iniciado por el Departa-</dc:title>
</cp:coreProperties>
</file>