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B4FA8EE" Type="http://schemas.openxmlformats.org/officeDocument/2006/relationships/officeDocument" Target="/word/document.xml" /><Relationship Id="coreR1B4FA8E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7252</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 xml:space="preserve">Vistos: Los Expedientes N° 441/03, 1633/03, 1495/02 y 77/03 en los cuales se solicitan donaciones de lote; </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son iniciados con solicitudes de donaciones de lote para vecinos de nuestra ciudad;</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trata de casos en los cuales el mismo lote ha sido donado en dos oportunidades, con una Ordenanza a una persona, y a través de otra Ordenanza a otra persona distinta;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 los fines de fijar un orden a lo anteriormente expresado es que surge la necesidad de derogar la Ordenanza primigenia y posteriormente efectivizar la donación de modo correcto;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 los Expedientes mencionados por la Comisión de Legislación General, la misma emite despacho accediendo a lo solicitado en el marco de las Ordenanzas vigentes, despacho aprobado por unanimidad en Sesión Ordinaria de fecha 09 de junio de 2005.</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rPr>
          <w:rStyle w:val="C3"/>
          <w:rFonts w:ascii="Courier New" w:hAnsi="Courier New"/>
          <w:b w:val="1"/>
        </w:rPr>
      </w:pPr>
      <w:r>
        <w:rPr>
          <w:rStyle w:val="C3"/>
          <w:rFonts w:ascii="Courier New" w:hAnsi="Courier New"/>
          <w:u w:val="single"/>
        </w:rPr>
        <w:t>Art.1</w:t>
      </w:r>
      <w:r>
        <w:rPr>
          <w:rStyle w:val="C3"/>
          <w:rFonts w:ascii="Courier New" w:hAnsi="Courier New"/>
        </w:rPr>
        <w:t xml:space="preserve">: DERÓGANSE </w:t>
      </w:r>
      <w:r>
        <w:rPr>
          <w:rStyle w:val="C3"/>
          <w:rFonts w:ascii="Courier New" w:hAnsi="Courier New"/>
          <w:b w:val="0"/>
        </w:rPr>
        <w:t>las siguientes Ordenanzas, correspondientes a los beneficiarios que a continuación se detallan:</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Ordenanza N°</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Expediente N°</w:t>
            </w:r>
          </w:p>
        </w:tc>
      </w:tr>
      <w:tr>
        <w:trPr>
          <w:wBefore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Corina Mariela Morte</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6761</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441/03</w:t>
            </w:r>
          </w:p>
        </w:tc>
      </w:tr>
    </w:tbl>
    <w:p>
      <w:pPr>
        <w:ind w:hanging="709" w:left="709"/>
        <w:jc w:val="right"/>
        <w:rPr>
          <w:rStyle w:val="C3"/>
          <w:rFonts w:ascii="Courier New" w:hAnsi="Courier New"/>
          <w:b w:val="1"/>
        </w:rPr>
      </w:pPr>
      <w:r>
        <w:rPr>
          <w:rStyle w:val="C3"/>
          <w:rFonts w:ascii="Courier New" w:hAnsi="Courier New"/>
          <w:b w:val="0"/>
        </w:rPr>
        <w:t xml:space="preserve"> </w:t>
      </w:r>
      <w:r>
        <w:rPr>
          <w:rStyle w:val="C3"/>
          <w:rFonts w:ascii="Courier New" w:hAnsi="Courier New"/>
        </w:rPr>
        <w:t xml:space="preserve"> </w:t>
      </w:r>
      <w:r>
        <w:rPr>
          <w:rStyle w:val="C3"/>
          <w:rFonts w:ascii="Courier New" w:hAnsi="Courier New"/>
          <w:b w:val="0"/>
        </w:rPr>
        <w:t xml:space="preserve"> ...///</w:t>
      </w:r>
    </w:p>
    <w:p>
      <w:pPr>
        <w:ind w:hanging="709" w:left="709"/>
        <w:jc w:val="right"/>
        <w:rPr>
          <w:rStyle w:val="C3"/>
          <w:rFonts w:ascii="Courier New" w:hAnsi="Courier New"/>
          <w:b w:val="1"/>
        </w:rPr>
      </w:pPr>
    </w:p>
    <w:p>
      <w:pPr>
        <w:ind w:hanging="709" w:left="709"/>
        <w:jc w:val="right"/>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Ordenanza N°</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Expediente N°</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Noemí del Valle Figueroa</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6781</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1633/03 adj. 685/04</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Ivana Natalia Lemos</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6762</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1495/02</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Sandra Mariela Bustos</w:t>
            </w:r>
          </w:p>
        </w:tc>
        <w:tc>
          <w:tcPr>
            <w:tcW w:w="215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6750</w:t>
            </w:r>
          </w:p>
        </w:tc>
        <w:tc>
          <w:tcPr>
            <w:tcW w:w="297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77/03</w:t>
            </w:r>
          </w:p>
        </w:tc>
      </w:tr>
    </w:tbl>
    <w:p>
      <w:pPr>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w:t>
      </w:r>
      <w:r>
        <w:rPr>
          <w:rStyle w:val="C3"/>
          <w:rFonts w:ascii="Courier New" w:hAnsi="Courier New"/>
          <w:b w:val="0"/>
        </w:rPr>
        <w:t xml:space="preserve"> </w:t>
      </w:r>
      <w:r>
        <w:rPr>
          <w:rStyle w:val="C3"/>
          <w:rFonts w:ascii="Courier New" w:hAnsi="Courier New"/>
        </w:rPr>
        <w:t xml:space="preserve">OTÓRGANSE </w:t>
      </w:r>
      <w:r>
        <w:rPr>
          <w:rStyle w:val="C3"/>
          <w:rFonts w:ascii="Courier New" w:hAnsi="Courier New"/>
          <w:b w:val="0"/>
        </w:rPr>
        <w:t>en donación a los siguientes vecinos, los lotes correspondientes a las designaciones catastrales que a continuación se detallan:</w:t>
      </w:r>
    </w:p>
    <w:p>
      <w:pPr>
        <w:ind w:hanging="709" w:left="709"/>
        <w:jc w:val="both"/>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Expte. N°</w:t>
            </w:r>
          </w:p>
        </w:tc>
        <w:tc>
          <w:tcPr>
            <w:tcW w:w="2977"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Designación Catastral N°</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Corina Mariela Morte</w:t>
            </w:r>
          </w:p>
          <w:p>
            <w:pPr>
              <w:jc w:val="both"/>
              <w:rPr>
                <w:rStyle w:val="C3"/>
                <w:rFonts w:ascii="Courier New" w:hAnsi="Courier New"/>
                <w:b w:val="1"/>
              </w:rPr>
            </w:pPr>
            <w:r>
              <w:rPr>
                <w:rStyle w:val="C3"/>
                <w:rFonts w:ascii="Courier New" w:hAnsi="Courier New"/>
                <w:b w:val="0"/>
              </w:rPr>
              <w:t>D.N.I. N° 24.857.364</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441/03</w:t>
            </w:r>
          </w:p>
        </w:tc>
        <w:tc>
          <w:tcPr>
            <w:tcW w:w="2977"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03-01-322-007</w:t>
            </w:r>
          </w:p>
          <w:p>
            <w:pPr>
              <w:jc w:val="both"/>
              <w:rPr>
                <w:rStyle w:val="C3"/>
                <w:rFonts w:ascii="Courier New" w:hAnsi="Courier New"/>
                <w:b w:val="1"/>
              </w:rPr>
            </w:pPr>
            <w:r>
              <w:rPr>
                <w:rStyle w:val="C3"/>
                <w:rFonts w:ascii="Courier New" w:hAnsi="Courier New"/>
                <w:b w:val="0"/>
              </w:rPr>
              <w:t>(B° Pque. San Juan)</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Noemí del Valle Figueroa</w:t>
            </w:r>
          </w:p>
          <w:p>
            <w:pPr>
              <w:jc w:val="both"/>
              <w:rPr>
                <w:rStyle w:val="C3"/>
                <w:rFonts w:ascii="Courier New" w:hAnsi="Courier New"/>
                <w:b w:val="1"/>
              </w:rPr>
            </w:pPr>
            <w:r>
              <w:rPr>
                <w:rStyle w:val="C3"/>
                <w:rFonts w:ascii="Courier New" w:hAnsi="Courier New"/>
                <w:b w:val="0"/>
              </w:rPr>
              <w:t>D.N.I. N° 14.155.931</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1633/03 adj. 685/04</w:t>
            </w:r>
          </w:p>
        </w:tc>
        <w:tc>
          <w:tcPr>
            <w:tcW w:w="2977"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Lote 12 Mz. Of. 7</w:t>
            </w:r>
          </w:p>
          <w:p>
            <w:pPr>
              <w:jc w:val="both"/>
              <w:rPr>
                <w:rStyle w:val="C3"/>
                <w:rFonts w:ascii="Courier New" w:hAnsi="Courier New"/>
                <w:b w:val="1"/>
              </w:rPr>
            </w:pPr>
            <w:r>
              <w:rPr>
                <w:rStyle w:val="C3"/>
                <w:rFonts w:ascii="Courier New" w:hAnsi="Courier New"/>
                <w:b w:val="0"/>
              </w:rPr>
              <w:t>03-01-319-011</w:t>
            </w:r>
          </w:p>
          <w:p>
            <w:pPr>
              <w:jc w:val="both"/>
              <w:rPr>
                <w:rStyle w:val="C3"/>
                <w:rFonts w:ascii="Courier New" w:hAnsi="Courier New"/>
                <w:b w:val="1"/>
              </w:rPr>
            </w:pPr>
            <w:r>
              <w:rPr>
                <w:rStyle w:val="C3"/>
                <w:rFonts w:ascii="Courier New" w:hAnsi="Courier New"/>
                <w:b w:val="0"/>
              </w:rPr>
              <w:t>(B° Pque. San Juan)</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Ivana Natalia Lemos</w:t>
            </w:r>
          </w:p>
          <w:p>
            <w:pPr>
              <w:jc w:val="both"/>
              <w:rPr>
                <w:rStyle w:val="C3"/>
                <w:rFonts w:ascii="Courier New" w:hAnsi="Courier New"/>
                <w:b w:val="1"/>
              </w:rPr>
            </w:pPr>
            <w:r>
              <w:rPr>
                <w:rStyle w:val="C3"/>
                <w:rFonts w:ascii="Courier New" w:hAnsi="Courier New"/>
                <w:b w:val="0"/>
              </w:rPr>
              <w:t>D.N.I. N° 29.943.228</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1495/02</w:t>
            </w:r>
          </w:p>
        </w:tc>
        <w:tc>
          <w:tcPr>
            <w:tcW w:w="2977"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Lote 9 Mz. Of. 18</w:t>
            </w:r>
          </w:p>
          <w:p>
            <w:pPr>
              <w:jc w:val="both"/>
              <w:rPr>
                <w:rStyle w:val="C3"/>
                <w:rFonts w:ascii="Courier New" w:hAnsi="Courier New"/>
                <w:b w:val="1"/>
              </w:rPr>
            </w:pPr>
            <w:r>
              <w:rPr>
                <w:rStyle w:val="C3"/>
                <w:rFonts w:ascii="Courier New" w:hAnsi="Courier New"/>
                <w:b w:val="0"/>
              </w:rPr>
              <w:t>03-01-322-008</w:t>
            </w:r>
          </w:p>
          <w:p>
            <w:pPr>
              <w:jc w:val="both"/>
              <w:rPr>
                <w:rStyle w:val="C3"/>
                <w:rFonts w:ascii="Courier New" w:hAnsi="Courier New"/>
                <w:b w:val="1"/>
              </w:rPr>
            </w:pPr>
            <w:r>
              <w:rPr>
                <w:rStyle w:val="C3"/>
                <w:rFonts w:ascii="Courier New" w:hAnsi="Courier New"/>
                <w:b w:val="0"/>
              </w:rPr>
              <w:t xml:space="preserve">(B° Pque. San Juan) </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Sandra Mariela Bustos</w:t>
            </w:r>
          </w:p>
          <w:p>
            <w:pPr>
              <w:jc w:val="both"/>
              <w:rPr>
                <w:rStyle w:val="C3"/>
                <w:rFonts w:ascii="Courier New" w:hAnsi="Courier New"/>
                <w:b w:val="1"/>
              </w:rPr>
            </w:pPr>
            <w:r>
              <w:rPr>
                <w:rStyle w:val="C3"/>
                <w:rFonts w:ascii="Courier New" w:hAnsi="Courier New"/>
                <w:b w:val="0"/>
              </w:rPr>
              <w:t>D.N.I. N° 22.876.657</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77/03</w:t>
            </w:r>
          </w:p>
        </w:tc>
        <w:tc>
          <w:tcPr>
            <w:tcW w:w="2977"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both"/>
              <w:rPr>
                <w:rStyle w:val="C3"/>
                <w:rFonts w:ascii="Courier New" w:hAnsi="Courier New"/>
                <w:b w:val="1"/>
              </w:rPr>
            </w:pPr>
            <w:r>
              <w:rPr>
                <w:rStyle w:val="C3"/>
                <w:rFonts w:ascii="Courier New" w:hAnsi="Courier New"/>
                <w:b w:val="0"/>
              </w:rPr>
              <w:t>Lote 10 Mz. Of. 43</w:t>
            </w:r>
          </w:p>
          <w:p>
            <w:pPr>
              <w:jc w:val="both"/>
              <w:rPr>
                <w:rStyle w:val="C3"/>
                <w:rFonts w:ascii="Courier New" w:hAnsi="Courier New"/>
                <w:b w:val="1"/>
              </w:rPr>
            </w:pPr>
            <w:r>
              <w:rPr>
                <w:rStyle w:val="C3"/>
                <w:rFonts w:ascii="Courier New" w:hAnsi="Courier New"/>
                <w:b w:val="0"/>
              </w:rPr>
              <w:t>03-01-316-010</w:t>
            </w:r>
          </w:p>
          <w:p>
            <w:pPr>
              <w:jc w:val="both"/>
              <w:rPr>
                <w:rStyle w:val="C3"/>
                <w:rFonts w:ascii="Courier New" w:hAnsi="Courier New"/>
                <w:b w:val="1"/>
              </w:rPr>
            </w:pPr>
            <w:r>
              <w:rPr>
                <w:rStyle w:val="C3"/>
                <w:rFonts w:ascii="Courier New" w:hAnsi="Courier New"/>
                <w:b w:val="0"/>
              </w:rPr>
              <w:t>(B° Pque. San Juan)</w:t>
            </w:r>
          </w:p>
        </w:tc>
      </w:tr>
    </w:tbl>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Art.3</w:t>
      </w:r>
      <w:r>
        <w:rPr>
          <w:rStyle w:val="C3"/>
          <w:rFonts w:ascii="Courier New" w:hAnsi="Courier New"/>
        </w:rPr>
        <w:t>: LOS</w:t>
      </w:r>
      <w:r>
        <w:rPr>
          <w:rStyle w:val="C3"/>
          <w:rFonts w:ascii="Courier New" w:hAnsi="Courier New"/>
          <w:b w:val="0"/>
        </w:rPr>
        <w:t xml:space="preserve"> beneficiarios deben edificar en un plazo máximo de dieciocho (18) meses a partir de la promulgación de la presente Ordenanza, según el correspondiente plano aprobado por las oficinas técnicas correspondientes.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Art.4</w:t>
      </w:r>
      <w:r>
        <w:rPr>
          <w:rStyle w:val="C3"/>
          <w:rFonts w:ascii="Courier New" w:hAnsi="Courier New"/>
        </w:rPr>
        <w:t>: LA</w:t>
      </w:r>
      <w:r>
        <w:rPr>
          <w:rStyle w:val="C3"/>
          <w:rFonts w:ascii="Courier New" w:hAnsi="Courier New"/>
          <w:b w:val="0"/>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Art.5</w:t>
      </w:r>
      <w:r>
        <w:rPr>
          <w:rStyle w:val="C3"/>
          <w:rFonts w:ascii="Courier New" w:hAnsi="Courier New"/>
        </w:rPr>
        <w:t>: LA</w:t>
      </w:r>
      <w:r>
        <w:rPr>
          <w:rStyle w:val="C3"/>
          <w:rFonts w:ascii="Courier New" w:hAnsi="Courier New"/>
          <w:b w:val="0"/>
        </w:rPr>
        <w:t xml:space="preserve"> presente donación es con cargo, debiendo los beneficiarios   abonar   en  su   totalidad   las cargas </w:t>
      </w:r>
    </w:p>
    <w:p>
      <w:pPr>
        <w:ind w:hanging="709"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pStyle w:val="P2"/>
      </w:pPr>
      <w:r>
        <w:t xml:space="preserve">tributarias que gravan el inmueble, las  contribuciones  por mejoras, desde la fecha de la donación y los gastos de transferencia de dominio. En el supuesto de incumplimiento de esta obligación, la Municipalidad no se hará  cargo en ningún caso de las erogaciones que deban pagar los  beneficiarios  de  acuerdo al  presente </w:t>
      </w:r>
    </w:p>
    <w:p>
      <w:pPr>
        <w:pStyle w:val="P2"/>
      </w:pPr>
      <w:r>
        <w:t>artículo, debiendo abonar y mantener al día desde la fecha de la presente, la Tasa por Servicios a la Propiedad.</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Art.6</w:t>
      </w:r>
      <w:r>
        <w:rPr>
          <w:rStyle w:val="C3"/>
          <w:rFonts w:ascii="Courier New" w:hAnsi="Courier New"/>
        </w:rPr>
        <w:t>: EL</w:t>
      </w:r>
      <w:r>
        <w:rPr>
          <w:rStyle w:val="C3"/>
          <w:rFonts w:ascii="Courier New" w:hAnsi="Courier New"/>
          <w:b w:val="0"/>
        </w:rPr>
        <w:t xml:space="preserve"> lote donado debe ser destinado exclusivamente a vivienda familiar de los beneficiarios y su grupo familiar, siendo intransferible por el término de diez (10) años.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Art.7</w:t>
      </w:r>
      <w:r>
        <w:rPr>
          <w:rStyle w:val="C3"/>
          <w:rFonts w:ascii="Courier New" w:hAnsi="Courier New"/>
        </w:rPr>
        <w:t>: LA</w:t>
      </w:r>
      <w:r>
        <w:rPr>
          <w:rStyle w:val="C3"/>
          <w:rFonts w:ascii="Courier New" w:hAnsi="Courier New"/>
          <w:b w:val="0"/>
        </w:rPr>
        <w:t xml:space="preserve"> presente Ordenanza es título hábil de posesión hasta tanto el Departamento Ejecutivo otorgue la correspondiente escritura traslativa de dominio.</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Art.8</w:t>
      </w:r>
      <w:r>
        <w:rPr>
          <w:rStyle w:val="C3"/>
          <w:rFonts w:ascii="Courier New" w:hAnsi="Courier New"/>
        </w:rPr>
        <w:t>:</w:t>
      </w:r>
      <w:r>
        <w:rPr>
          <w:rStyle w:val="C3"/>
          <w:b w:val="0"/>
        </w:rPr>
        <w:t xml:space="preserve"> </w:t>
      </w:r>
      <w:r>
        <w:rPr>
          <w:rStyle w:val="C3"/>
          <w:rFonts w:ascii="Courier New" w:hAnsi="Courier New"/>
        </w:rPr>
        <w:t>AUTORÍZASE</w:t>
      </w:r>
      <w:r>
        <w:rPr>
          <w:rStyle w:val="C3"/>
          <w:rFonts w:ascii="Courier New" w:hAnsi="Courier New"/>
          <w:b w:val="0"/>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Area Municipal de la Vivienda y previa verificación de que posee las tasas al día, siendo los gastos a cargo de los beneficiarios.</w:t>
      </w:r>
    </w:p>
    <w:p>
      <w:pPr>
        <w:ind w:hanging="709" w:left="709"/>
        <w:jc w:val="both"/>
        <w:rPr>
          <w:rStyle w:val="C3"/>
          <w:rFonts w:ascii="Courier New" w:hAnsi="Courier New"/>
        </w:rPr>
      </w:pPr>
    </w:p>
    <w:p>
      <w:pPr>
        <w:ind w:hanging="709" w:left="709"/>
        <w:jc w:val="both"/>
        <w:rPr>
          <w:rStyle w:val="C3"/>
          <w:rFonts w:ascii="Courier New" w:hAnsi="Courier New"/>
          <w:b w:val="1"/>
        </w:rPr>
      </w:pPr>
      <w:r>
        <w:rPr>
          <w:rStyle w:val="C3"/>
          <w:rFonts w:ascii="Courier New" w:hAnsi="Courier New"/>
          <w:u w:val="single"/>
        </w:rPr>
        <w:t>Art.9</w:t>
      </w:r>
      <w:r>
        <w:rPr>
          <w:rStyle w:val="C3"/>
          <w:rFonts w:ascii="Courier New" w:hAnsi="Courier New"/>
        </w:rPr>
        <w:t>:</w:t>
      </w:r>
      <w:r>
        <w:rPr>
          <w:rStyle w:val="C3"/>
          <w:b w:val="0"/>
        </w:rPr>
        <w:t xml:space="preserve"> </w:t>
      </w:r>
      <w:r>
        <w:rPr>
          <w:rStyle w:val="C3"/>
          <w:rFonts w:ascii="Courier New" w:hAnsi="Courier New"/>
        </w:rPr>
        <w:t xml:space="preserve">EN </w:t>
      </w:r>
      <w:r>
        <w:rPr>
          <w:rStyle w:val="C3"/>
          <w:rFonts w:ascii="Courier New" w:hAnsi="Courier New"/>
          <w:b w:val="0"/>
        </w:rPr>
        <w:t>todos los casos el donatario debe, a través del área pertinente, dejar expresa constancia de la conformidad del acto y de la renuncia a posteriores reclamos judiciales al Municipio.</w:t>
      </w: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Art.10</w:t>
      </w:r>
      <w:r>
        <w:rPr>
          <w:rStyle w:val="C3"/>
          <w:rFonts w:ascii="Courier New" w:hAnsi="Courier New"/>
        </w:rPr>
        <w:t xml:space="preserve">: DISPÓNGASE </w:t>
      </w:r>
      <w:r>
        <w:rPr>
          <w:rStyle w:val="C3"/>
          <w:rFonts w:ascii="Courier New" w:hAnsi="Courier New"/>
          <w:b w:val="0"/>
        </w:rPr>
        <w:t>el reconocimiento de los pagos efectuados por los siguientes beneficiarios, respecto de las designaciones catastrales que a continuación se detallan:</w:t>
      </w:r>
    </w:p>
    <w:p>
      <w:pPr>
        <w:ind w:hanging="709" w:left="709"/>
        <w:jc w:val="both"/>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Expte. N°</w:t>
            </w:r>
          </w:p>
        </w:tc>
        <w:tc>
          <w:tcPr>
            <w:tcW w:w="300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Designación catastral N°</w:t>
            </w:r>
          </w:p>
        </w:tc>
      </w:tr>
      <w:tr>
        <w:trPr>
          <w:wBefore w:w="0" w:type="dxa"/>
          <w:wAfter w:w="0" w:type="dxa"/>
        </w:trPr>
        <w:tc>
          <w:tcPr>
            <w:tcW w:w="3794"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Sandra Mariela Bustos</w:t>
            </w:r>
          </w:p>
        </w:tc>
        <w:tc>
          <w:tcPr>
            <w:tcW w:w="2126"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77/03</w:t>
            </w:r>
          </w:p>
        </w:tc>
        <w:tc>
          <w:tcPr>
            <w:tcW w:w="300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03-01-290-007</w:t>
            </w:r>
          </w:p>
        </w:tc>
      </w:tr>
    </w:tbl>
    <w:p>
      <w:pPr>
        <w:ind w:hanging="709"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...///4.-</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Art.11</w:t>
      </w:r>
      <w:r>
        <w:rPr>
          <w:rStyle w:val="C3"/>
          <w:rFonts w:ascii="Courier New" w:hAnsi="Courier New"/>
        </w:rPr>
        <w:t>: 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
        <w:jc w:val="both"/>
        <w:rPr>
          <w:rStyle w:val="C3"/>
          <w:sz w:val="24"/>
        </w:rPr>
      </w:pPr>
      <w:r>
        <w:rPr>
          <w:rStyle w:val="C3"/>
          <w:sz w:val="24"/>
        </w:rPr>
        <w:t>DADA EN LA SALA DE SESIONES DEL HONORABLE CONCEJO DELIBERANTE A LOS DIECISEIS DÍAS DEL MES DE JUNIO DEL AÑO DOS MIL CINCO.</w:t>
      </w:r>
    </w:p>
    <w:p>
      <w:pPr>
        <w:jc w:val="both"/>
        <w:rPr>
          <w:rStyle w:val="C3"/>
          <w:rFonts w:ascii="Courier New" w:hAnsi="Courier New"/>
          <w:b w:val="1"/>
        </w:rPr>
      </w:pPr>
    </w:p>
    <w:sectPr>
      <w:type w:val="nextPage"/>
      <w:pgSz w:w="11907" w:h="16840" w:code="0"/>
      <w:pgMar w:left="1701" w:right="1418" w:top="1701"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exto sin formato"/>
    <w:basedOn w:val="P0"/>
    <w:next w:val="P1"/>
    <w:pPr/>
    <w:rPr>
      <w:rFonts w:ascii="Courier New" w:hAnsi="Courier New"/>
      <w:sz w:val="20"/>
    </w:rPr>
  </w:style>
  <w:style w:type="paragraph" w:styleId="P2">
    <w:name w:val="Sangría de t. independiente"/>
    <w:basedOn w:val="P0"/>
    <w:next w:val="P2"/>
    <w:pPr>
      <w:ind w:left="709"/>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2005-06-21T16:11:00Z</dcterms:created>
  <cp:lastModifiedBy>Ethan Puglia</cp:lastModifiedBy>
  <cp:lastPrinted>2005-06-21T15:17:00Z</cp:lastPrinted>
  <dcterms:modified xsi:type="dcterms:W3CDTF">2019-03-28T17:34:06Z</dcterms:modified>
  <cp:revision>20</cp:revision>
  <dc:title>Visto: El Expediente N§ 253/I/2000 iniciado por el Departa-</dc:title>
</cp:coreProperties>
</file>