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1EF0A92" Type="http://schemas.openxmlformats.org/officeDocument/2006/relationships/officeDocument" Target="/word/document.xml" /><Relationship Id="coreR41EF0A9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sz w:val="24"/>
        </w:rPr>
      </w:pPr>
      <w:r>
        <w:rPr>
          <w:rStyle w:val="C3"/>
          <w:b w:val="1"/>
          <w:sz w:val="24"/>
          <w:u w:val="single"/>
        </w:rPr>
        <w:t xml:space="preserve">ORDENANZA  Nº 7255</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b w:val="1"/>
          <w:sz w:val="24"/>
        </w:rPr>
      </w:pPr>
      <w:r>
        <w:rPr>
          <w:rStyle w:val="C3"/>
          <w:sz w:val="24"/>
        </w:rPr>
        <w:t xml:space="preserve">Visto: La nota presentada por la Comisión de Artesanos de Plaza Solares; y </w:t>
      </w:r>
    </w:p>
    <w:p>
      <w:pPr>
        <w:pStyle w:val="P1"/>
        <w:ind w:left="2832"/>
        <w:rPr>
          <w:rStyle w:val="C3"/>
          <w:b w:val="1"/>
          <w:sz w:val="24"/>
        </w:rPr>
      </w:pPr>
    </w:p>
    <w:p>
      <w:pPr>
        <w:pStyle w:val="P1"/>
        <w:ind w:left="2832"/>
        <w:rPr>
          <w:rStyle w:val="C3"/>
          <w:b w:val="1"/>
          <w:sz w:val="24"/>
        </w:rPr>
      </w:pPr>
      <w:r>
        <w:rPr>
          <w:rStyle w:val="C3"/>
          <w:b w:val="1"/>
          <w:sz w:val="24"/>
        </w:rPr>
        <w:t xml:space="preserve"> </w:t>
      </w: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solicitan la autorización para el armado de una carpa de artesanías exclusivamente locales a realizarse durante las vacaciones de julio;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proponen el armado de la carpa de artesanos como colaboración para adherir al proyecto turístico de la Ciudad de Alta Gracia, “permitiendo al visitante ser recibido en un espacio acogedor, ordenando con amplitud de horarios y exposición de piezas de mayor relieve artesanal”;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Director de Educación y Cultura comunica el listado de artesanos fiscalizados el último 6 de abril del corriente, quienes serían los únicos autorizados a exponer en la carpa, según nota de la Comisión de Artesanos de Plaza Manuel Solares del día 23 de junio de 2005;</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evaluado el contenido de la nota junto a sus antecedentes, se emite despacho favorable aprobado por unanimidad en Sesión Ordinaria del 30 de junio del 2005. </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jc w:val="right"/>
        <w:rPr>
          <w:rStyle w:val="C3"/>
          <w:sz w:val="24"/>
        </w:rPr>
      </w:pPr>
    </w:p>
    <w:p>
      <w:pPr>
        <w:pStyle w:val="P1"/>
        <w:jc w:val="both"/>
        <w:rPr>
          <w:rStyle w:val="C3"/>
          <w:b w:val="1"/>
          <w:sz w:val="24"/>
          <w:u w:val="single"/>
        </w:rPr>
      </w:pPr>
    </w:p>
    <w:p>
      <w:pPr>
        <w:pStyle w:val="P1"/>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AUTORÍZASE </w:t>
      </w:r>
      <w:r>
        <w:rPr>
          <w:rStyle w:val="C3"/>
          <w:sz w:val="24"/>
        </w:rPr>
        <w:t xml:space="preserve">a la Comisión de Artesanos de Plaza Solares, la utilización del espacio público correspondiente al centro de la Plaza Manuel Solares de nuestra ciudad  para el armado  de una carpa que permita </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left="709"/>
        <w:jc w:val="both"/>
        <w:rPr>
          <w:rStyle w:val="C3"/>
          <w:sz w:val="24"/>
        </w:rPr>
      </w:pPr>
      <w:r>
        <w:rPr>
          <w:rStyle w:val="C3"/>
          <w:sz w:val="24"/>
        </w:rPr>
        <w:t xml:space="preserve">la exhibición y protección de trabajos de artesanos exclusivamente locales y debidamente fiscalizados, a realizarse desde el 8 hasta el 24 de julio de 2005 inclusive, bajo el control y supervisión de la Dirección de Educación y Cultura. </w:t>
      </w:r>
    </w:p>
    <w:p>
      <w:pPr>
        <w:pStyle w:val="P1"/>
        <w:ind w:hanging="709" w:left="709"/>
        <w:jc w:val="both"/>
        <w:rPr>
          <w:rStyle w:val="C3"/>
          <w:b w:val="1"/>
          <w:sz w:val="24"/>
        </w:rPr>
      </w:pPr>
    </w:p>
    <w:p>
      <w:pPr>
        <w:pStyle w:val="P1"/>
        <w:ind w:hanging="709" w:left="709"/>
        <w:jc w:val="both"/>
        <w:rPr>
          <w:rStyle w:val="C3"/>
          <w:sz w:val="24"/>
        </w:rPr>
      </w:pPr>
      <w:r>
        <w:rPr>
          <w:rStyle w:val="C3"/>
          <w:b w:val="1"/>
          <w:sz w:val="24"/>
          <w:u w:val="single"/>
        </w:rPr>
        <w:t>Art.2</w:t>
      </w:r>
      <w:r>
        <w:rPr>
          <w:rStyle w:val="C3"/>
          <w:b w:val="1"/>
          <w:sz w:val="24"/>
        </w:rPr>
        <w:t>: PROTOCOLÍCESE</w:t>
      </w:r>
      <w:r>
        <w:rPr>
          <w:rStyle w:val="C3"/>
          <w:sz w:val="24"/>
        </w:rPr>
        <w:t>, comuníquese, publíquese en el Boletín Oficial de la Ciudad de Alta Gracia, transcríbase al Libro de Ordenanzas y archívese.</w:t>
      </w:r>
    </w:p>
    <w:p>
      <w:pPr>
        <w:pStyle w:val="P1"/>
        <w:ind w:hanging="709" w:left="709"/>
        <w:jc w:val="both"/>
        <w:rPr>
          <w:rStyle w:val="C3"/>
          <w:b w:val="1"/>
          <w:sz w:val="24"/>
          <w:u w:val="single"/>
        </w:rPr>
      </w:pPr>
    </w:p>
    <w:p>
      <w:pPr>
        <w:pStyle w:val="P1"/>
        <w:jc w:val="both"/>
        <w:rPr>
          <w:rStyle w:val="C3"/>
          <w:b w:val="1"/>
          <w:sz w:val="24"/>
        </w:rPr>
      </w:pPr>
    </w:p>
    <w:p>
      <w:pPr>
        <w:pStyle w:val="P1"/>
        <w:jc w:val="both"/>
        <w:rPr>
          <w:rStyle w:val="C3"/>
          <w:b w:val="1"/>
          <w:sz w:val="24"/>
        </w:rPr>
      </w:pPr>
      <w:r>
        <w:rPr>
          <w:rStyle w:val="C3"/>
          <w:b w:val="1"/>
          <w:sz w:val="24"/>
        </w:rPr>
        <w:t>DADA EN LA SALA DE SESIONES DEL HONORABLE CONCEJO DELIBERANTE A LOS TREINTA DIAS DEL MES DE JUNIO DEL AÑO DOS MIL CINCO.</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jc w:val="both"/>
        <w:rPr>
          <w:rStyle w:val="C3"/>
          <w:b w:val="1"/>
          <w:sz w:val="24"/>
          <w:u w:val="single"/>
        </w:rPr>
      </w:pPr>
    </w:p>
    <w:sectPr>
      <w:type w:val="nextPage"/>
      <w:pgSz w:w="11907" w:h="16840" w:code="0"/>
      <w:pgMar w:left="1701" w:right="1418" w:top="1418" w:bottom="1418" w:header="709" w:footer="709" w:gutter="0"/>
      <w:cols w:equalWidth="1" w:space="72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2004-12-09T01:51:00Z</dcterms:created>
  <cp:lastModifiedBy>Ethan Puglia</cp:lastModifiedBy>
  <cp:lastPrinted>2004-12-09T01:49:00Z</cp:lastPrinted>
  <dcterms:modified xsi:type="dcterms:W3CDTF">2019-03-28T17:34:06Z</dcterms:modified>
  <cp:revision>20</cp:revision>
  <dc:title>1¾   «        M</dc:title>
</cp:coreProperties>
</file>