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44A5162" Type="http://schemas.openxmlformats.org/officeDocument/2006/relationships/officeDocument" Target="/word/document.xml" /><Relationship Id="coreR144A516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sz w:val="24"/>
          <w:u w:val="single"/>
        </w:rPr>
      </w:pPr>
      <w:r>
        <w:rPr>
          <w:rStyle w:val="C3"/>
          <w:rFonts w:ascii="Courier New" w:hAnsi="Courier New"/>
          <w:sz w:val="24"/>
          <w:u w:val="single"/>
        </w:rPr>
        <w:t>ORDENANZA N° 7954</w:t>
      </w:r>
    </w:p>
    <w:p>
      <w:pPr>
        <w:jc w:val="center"/>
        <w:rPr>
          <w:rStyle w:val="C3"/>
          <w:rFonts w:ascii="Courier New" w:hAnsi="Courier New"/>
          <w:b w:val="1"/>
          <w:u w:val="single"/>
        </w:rPr>
      </w:pPr>
    </w:p>
    <w:p>
      <w:pPr>
        <w:jc w:val="both"/>
        <w:rPr>
          <w:rStyle w:val="C3"/>
          <w:rFonts w:ascii="Courier New" w:hAnsi="Courier New"/>
        </w:rPr>
      </w:pPr>
    </w:p>
    <w:p>
      <w:pPr>
        <w:pStyle w:val="P5"/>
        <w:rPr>
          <w:rStyle w:val="C3"/>
          <w:rFonts w:ascii="Courier New" w:hAnsi="Courier New"/>
        </w:rPr>
      </w:pPr>
      <w:r>
        <w:rPr>
          <w:rStyle w:val="C3"/>
          <w:rFonts w:ascii="Courier New" w:hAnsi="Courier New"/>
        </w:rPr>
        <w:t>Visto: El Expediente Nº683/07, presentado por la Empresa Disco S.A.; y</w:t>
      </w:r>
    </w:p>
    <w:p>
      <w:pPr>
        <w:pStyle w:val="P5"/>
        <w:rPr>
          <w:rStyle w:val="C3"/>
        </w:rPr>
      </w:pPr>
    </w:p>
    <w:p>
      <w:pPr>
        <w:pStyle w:val="P1"/>
        <w:jc w:val="center"/>
        <w:rPr>
          <w:rStyle w:val="C3"/>
          <w:rFonts w:ascii="Courier New" w:hAnsi="Courier New"/>
          <w:sz w:val="24"/>
        </w:rPr>
      </w:pPr>
      <w:r>
        <w:rPr>
          <w:rStyle w:val="C3"/>
          <w:rFonts w:ascii="Courier New" w:hAnsi="Courier New"/>
          <w:sz w:val="24"/>
        </w:rPr>
        <w:t>C O N S I D E R A N D O</w:t>
      </w:r>
    </w:p>
    <w:p>
      <w:pPr>
        <w:jc w:val="both"/>
        <w:rPr>
          <w:rStyle w:val="C3"/>
          <w:rFonts w:ascii="Courier New" w:hAnsi="Courier New"/>
        </w:rPr>
      </w:pPr>
    </w:p>
    <w:p>
      <w:pPr>
        <w:pStyle w:val="P3"/>
        <w:ind w:hanging="1"/>
        <w:rPr>
          <w:rStyle w:val="C3"/>
          <w:rFonts w:ascii="Courier New" w:hAnsi="Courier New"/>
        </w:rPr>
      </w:pPr>
      <w:r>
        <w:rPr>
          <w:rStyle w:val="C3"/>
          <w:rFonts w:ascii="Courier New" w:hAnsi="Courier New"/>
        </w:rPr>
        <w:t xml:space="preserve">Que  a través del citado instrumento la Empresa DISCO. S.A., solicita la factibilidad comercial para la instalación de un supermercado, a ubicarse en la intersección entre ruta 5 y calle Reconquista; </w:t>
      </w:r>
    </w:p>
    <w:p>
      <w:pPr>
        <w:pStyle w:val="P3"/>
        <w:ind w:hanging="1"/>
        <w:rPr>
          <w:rStyle w:val="C3"/>
          <w:rFonts w:ascii="Courier New" w:hAnsi="Courier New"/>
        </w:rPr>
      </w:pPr>
    </w:p>
    <w:p>
      <w:pPr>
        <w:pStyle w:val="P3"/>
        <w:ind w:hanging="1"/>
        <w:rPr>
          <w:rStyle w:val="C3"/>
          <w:rFonts w:ascii="Courier New" w:hAnsi="Courier New"/>
        </w:rPr>
      </w:pPr>
      <w:r>
        <w:rPr>
          <w:rStyle w:val="C3"/>
          <w:rFonts w:ascii="Courier New" w:hAnsi="Courier New"/>
        </w:rPr>
        <w:t>Que en fs. 5 a la 8 del Expediente Nº683/07,consta el informe de la Secretaría de Obras y Servicios Públicos, la cual a través de sus Oficinas Técnicas, correspondientes emite opinión favorable a lo solicitado;</w:t>
      </w:r>
    </w:p>
    <w:p>
      <w:pPr>
        <w:pStyle w:val="P3"/>
        <w:ind w:hanging="1"/>
        <w:rPr>
          <w:rStyle w:val="C3"/>
          <w:rFonts w:ascii="Courier New" w:hAnsi="Courier New"/>
        </w:rPr>
      </w:pPr>
    </w:p>
    <w:p>
      <w:pPr>
        <w:pStyle w:val="P3"/>
        <w:ind w:hanging="1"/>
        <w:rPr>
          <w:rStyle w:val="C3"/>
          <w:rFonts w:ascii="Courier New" w:hAnsi="Courier New"/>
        </w:rPr>
      </w:pPr>
      <w:r>
        <w:rPr>
          <w:rStyle w:val="C3"/>
          <w:rFonts w:ascii="Courier New" w:hAnsi="Courier New"/>
        </w:rPr>
        <w:t xml:space="preserve">Que entre otras consideraciones, el citado informe manifiesta que la Ordenanza Nº1294/82, Código de urbanización, contempla la instalación de “comercio diario” sin la especificación rubro “Supermercado”, pero por la ubicación descentralizada, en un corredor turístico, y por la puesta en valor de un inmueble que se encontraba abandonado, lo considera factible; </w:t>
      </w:r>
    </w:p>
    <w:p>
      <w:pPr>
        <w:pStyle w:val="P3"/>
        <w:ind w:hanging="1"/>
        <w:rPr>
          <w:rStyle w:val="C3"/>
          <w:rFonts w:ascii="Courier New" w:hAnsi="Courier New"/>
        </w:rPr>
      </w:pPr>
    </w:p>
    <w:p>
      <w:pPr>
        <w:pStyle w:val="P3"/>
        <w:ind w:hanging="1"/>
        <w:rPr>
          <w:rStyle w:val="C3"/>
          <w:rFonts w:ascii="Courier New" w:hAnsi="Courier New"/>
        </w:rPr>
      </w:pPr>
      <w:r>
        <w:rPr>
          <w:rStyle w:val="C3"/>
          <w:rFonts w:ascii="Courier New" w:hAnsi="Courier New"/>
        </w:rPr>
        <w:t xml:space="preserve">Que atendiendo a estrictas razones sociales, la radicación de todo tipo de emprendimiento que signifique la creación nuevos puestos de trabajo, debe ser analizada por los Representantes del Pueblo, con la responsabilidad y la determinación que es menester, siempre teniendo en cuenta el bien común: </w:t>
      </w:r>
    </w:p>
    <w:p>
      <w:pPr>
        <w:pStyle w:val="P3"/>
        <w:ind w:hanging="1"/>
        <w:rPr>
          <w:rStyle w:val="C3"/>
          <w:rFonts w:ascii="Courier New" w:hAnsi="Courier New"/>
        </w:rPr>
      </w:pPr>
    </w:p>
    <w:p>
      <w:pPr>
        <w:pStyle w:val="P3"/>
        <w:ind w:hanging="1"/>
        <w:rPr>
          <w:rStyle w:val="C3"/>
          <w:rFonts w:ascii="Courier New" w:hAnsi="Courier New"/>
        </w:rPr>
      </w:pPr>
      <w:r>
        <w:rPr>
          <w:rStyle w:val="C3"/>
          <w:rFonts w:ascii="Courier New" w:hAnsi="Courier New"/>
        </w:rPr>
        <w:t xml:space="preserve">Que la instalación pretendida por la mencionada Empresa, se encuentra regulada por la Ordenanza Nº4904. por lo cual este Honorable Concejo Deliberante, solicito al peticionante el fiel cumplimiento de los requisitos en ella establecido; presentando Disco S.A.; con fecha 11 de enero de 2008, un informe de Impacto ambiental, a fin de determinar las potenciales consecuencias, sociales, económicas, etc; susceptibles de producirse en la zona de radicación; </w:t>
      </w:r>
    </w:p>
    <w:p>
      <w:pPr>
        <w:pStyle w:val="P3"/>
        <w:ind w:hanging="1"/>
        <w:jc w:val="right"/>
        <w:rPr>
          <w:rStyle w:val="C3"/>
          <w:rFonts w:ascii="Courier New" w:hAnsi="Courier New"/>
        </w:rPr>
      </w:pPr>
      <w:r>
        <w:rPr>
          <w:rStyle w:val="C3"/>
          <w:rFonts w:ascii="Courier New" w:hAnsi="Courier New"/>
        </w:rPr>
        <w:t>...///</w:t>
      </w:r>
    </w:p>
    <w:p>
      <w:pPr>
        <w:pStyle w:val="P3"/>
        <w:ind w:hanging="1"/>
        <w:rPr>
          <w:rStyle w:val="C3"/>
          <w:rFonts w:ascii="Courier New" w:hAnsi="Courier New"/>
        </w:rPr>
      </w:pPr>
    </w:p>
    <w:p>
      <w:pPr>
        <w:pStyle w:val="P3"/>
        <w:ind w:hanging="1"/>
        <w:rPr>
          <w:rStyle w:val="C3"/>
          <w:rFonts w:ascii="Courier New" w:hAnsi="Courier New"/>
        </w:rPr>
      </w:pPr>
    </w:p>
    <w:p>
      <w:pPr>
        <w:pStyle w:val="P3"/>
        <w:ind w:hanging="1"/>
        <w:rPr>
          <w:rStyle w:val="C3"/>
          <w:rFonts w:ascii="Courier New" w:hAnsi="Courier New"/>
        </w:rPr>
      </w:pPr>
    </w:p>
    <w:p>
      <w:pPr>
        <w:pStyle w:val="P3"/>
        <w:ind w:left="0"/>
        <w:rPr>
          <w:rStyle w:val="C3"/>
          <w:rFonts w:ascii="Courier New" w:hAnsi="Courier New"/>
        </w:rPr>
      </w:pPr>
    </w:p>
    <w:p>
      <w:pPr>
        <w:pStyle w:val="P3"/>
        <w:ind w:left="0"/>
        <w:rPr>
          <w:rStyle w:val="C3"/>
          <w:rFonts w:ascii="Courier New" w:hAnsi="Courier New"/>
        </w:rPr>
      </w:pPr>
    </w:p>
    <w:p>
      <w:pPr>
        <w:pStyle w:val="P3"/>
        <w:ind w:left="0"/>
        <w:rPr>
          <w:rStyle w:val="C3"/>
          <w:rFonts w:ascii="Courier New" w:hAnsi="Courier New"/>
        </w:rPr>
      </w:pPr>
    </w:p>
    <w:p>
      <w:pPr>
        <w:pStyle w:val="P3"/>
        <w:ind w:left="0"/>
        <w:rPr>
          <w:rStyle w:val="C3"/>
          <w:rFonts w:ascii="Courier New" w:hAnsi="Courier New"/>
        </w:rPr>
      </w:pPr>
      <w:r>
        <w:rPr>
          <w:rStyle w:val="C3"/>
          <w:rFonts w:ascii="Courier New" w:hAnsi="Courier New"/>
        </w:rPr>
        <w:t>...///2.-</w:t>
      </w:r>
    </w:p>
    <w:p>
      <w:pPr>
        <w:pStyle w:val="P3"/>
        <w:ind w:hanging="1"/>
        <w:rPr>
          <w:rStyle w:val="C3"/>
          <w:rFonts w:ascii="Courier New" w:hAnsi="Courier New"/>
        </w:rPr>
      </w:pPr>
    </w:p>
    <w:p>
      <w:pPr>
        <w:pStyle w:val="P3"/>
        <w:ind w:hanging="1"/>
        <w:rPr>
          <w:rStyle w:val="C3"/>
          <w:rFonts w:ascii="Courier New" w:hAnsi="Courier New"/>
        </w:rPr>
      </w:pPr>
    </w:p>
    <w:p>
      <w:pPr>
        <w:pStyle w:val="P3"/>
        <w:ind w:hanging="1"/>
        <w:rPr>
          <w:rStyle w:val="C3"/>
          <w:rFonts w:ascii="Courier New" w:hAnsi="Courier New"/>
        </w:rPr>
      </w:pPr>
      <w:r>
        <w:rPr>
          <w:rStyle w:val="C3"/>
          <w:rFonts w:ascii="Courier New" w:hAnsi="Courier New"/>
        </w:rPr>
        <w:t xml:space="preserve">Que a fs. 26 la Empresa solicitante cumplimenta los requisitos requeridos en el art. 4 de la ordenanza Nº9404;  </w:t>
      </w:r>
    </w:p>
    <w:p>
      <w:pPr>
        <w:pStyle w:val="P3"/>
        <w:ind w:hanging="1"/>
        <w:rPr>
          <w:rStyle w:val="C3"/>
          <w:rFonts w:ascii="Courier New" w:hAnsi="Courier New"/>
        </w:rPr>
      </w:pPr>
    </w:p>
    <w:p>
      <w:pPr>
        <w:pStyle w:val="P3"/>
        <w:ind w:hanging="1"/>
        <w:rPr>
          <w:rStyle w:val="C3"/>
          <w:rFonts w:ascii="Courier New" w:hAnsi="Courier New"/>
        </w:rPr>
      </w:pPr>
      <w:r>
        <w:rPr>
          <w:rStyle w:val="C3"/>
          <w:rFonts w:ascii="Courier New" w:hAnsi="Courier New"/>
        </w:rPr>
        <w:t>Que habiendo sido analizado por el Honorable Concejo Deliberante, el contenido del Expediente Nº683/07, en función a lo dispuesto en los Art. 3 y 6 de la Ordenanza Nº4904, se emite despacho con modificaciones, aprobado por mayoría en Sesión Extraordinaria del día 28 de Febrero del 2008;</w:t>
      </w:r>
    </w:p>
    <w:p>
      <w:pPr>
        <w:pStyle w:val="P3"/>
        <w:ind w:hanging="1"/>
        <w:rPr>
          <w:rStyle w:val="C3"/>
          <w:rFonts w:ascii="Courier New" w:hAnsi="Courier New"/>
        </w:rPr>
      </w:pPr>
    </w:p>
    <w:p>
      <w:pPr>
        <w:jc w:val="both"/>
        <w:rPr>
          <w:rStyle w:val="C3"/>
          <w:rFonts w:ascii="Courier New" w:hAnsi="Courier New"/>
        </w:rPr>
      </w:pPr>
    </w:p>
    <w:p>
      <w:pPr>
        <w:pStyle w:val="P1"/>
        <w:jc w:val="center"/>
        <w:rPr>
          <w:rStyle w:val="C3"/>
          <w:rFonts w:ascii="Courier New" w:hAnsi="Courier New"/>
          <w:sz w:val="24"/>
        </w:rPr>
      </w:pPr>
      <w:r>
        <w:rPr>
          <w:rStyle w:val="C3"/>
          <w:rFonts w:ascii="Courier New" w:hAnsi="Courier New"/>
          <w:sz w:val="24"/>
        </w:rPr>
        <w:t>EL HONORABLE CONCEJO DELIBERANTE DE LA CIUDAD DE</w:t>
      </w:r>
    </w:p>
    <w:p>
      <w:pPr>
        <w:jc w:val="center"/>
        <w:rPr>
          <w:rStyle w:val="C3"/>
          <w:rFonts w:ascii="Courier New" w:hAnsi="Courier New"/>
          <w:b w:val="1"/>
        </w:rPr>
      </w:pPr>
    </w:p>
    <w:p>
      <w:pPr>
        <w:jc w:val="center"/>
        <w:rPr>
          <w:rStyle w:val="C3"/>
          <w:rFonts w:ascii="Courier New" w:hAnsi="Courier New"/>
          <w:b w:val="1"/>
        </w:rPr>
      </w:pPr>
    </w:p>
    <w:p>
      <w:pPr>
        <w:pStyle w:val="P1"/>
        <w:jc w:val="center"/>
        <w:rPr>
          <w:rStyle w:val="C3"/>
          <w:rFonts w:ascii="Courier New" w:hAnsi="Courier New"/>
          <w:sz w:val="24"/>
        </w:rPr>
      </w:pPr>
      <w:r>
        <w:rPr>
          <w:rStyle w:val="C3"/>
          <w:rFonts w:ascii="Courier New" w:hAnsi="Courier New"/>
          <w:sz w:val="24"/>
        </w:rPr>
        <w:t>ALTA GRACIA SANCIONA CON FUERZA DE ORDENANZA</w:t>
      </w:r>
    </w:p>
    <w:p>
      <w:pPr>
        <w:pStyle w:val="P1"/>
        <w:jc w:val="center"/>
        <w:rPr>
          <w:rStyle w:val="C3"/>
          <w:rFonts w:ascii="Courier New" w:hAnsi="Courier New"/>
          <w:sz w:val="24"/>
        </w:rPr>
      </w:pPr>
    </w:p>
    <w:p>
      <w:pPr>
        <w:ind w:hanging="720" w:left="720"/>
        <w:jc w:val="both"/>
        <w:rPr>
          <w:rStyle w:val="C3"/>
          <w:rFonts w:ascii="Courier New" w:hAnsi="Courier New"/>
          <w:b w:val="1"/>
          <w:u w:val="single"/>
        </w:rPr>
      </w:pPr>
    </w:p>
    <w:p>
      <w:pPr>
        <w:ind w:hanging="720" w:left="720"/>
        <w:jc w:val="both"/>
        <w:rPr>
          <w:rStyle w:val="C3"/>
          <w:rFonts w:ascii="Courier New" w:hAnsi="Courier New"/>
          <w:b w:val="1"/>
          <w:u w:val="single"/>
        </w:rPr>
      </w:pPr>
    </w:p>
    <w:p>
      <w:pPr>
        <w:pStyle w:val="P5"/>
        <w:ind w:hanging="540" w:left="540"/>
        <w:jc w:val="both"/>
        <w:rPr>
          <w:rStyle w:val="C3"/>
          <w:rFonts w:ascii="Courier New" w:hAnsi="Courier New"/>
          <w:b w:val="1"/>
        </w:rPr>
      </w:pPr>
      <w:r>
        <w:rPr>
          <w:rStyle w:val="C3"/>
          <w:rFonts w:ascii="Courier New" w:hAnsi="Courier New"/>
          <w:b w:val="1"/>
          <w:u w:val="single"/>
        </w:rPr>
        <w:t>Art.1</w:t>
      </w:r>
      <w:r>
        <w:rPr>
          <w:rStyle w:val="C3"/>
          <w:rFonts w:ascii="Courier New" w:hAnsi="Courier New"/>
          <w:b w:val="1"/>
        </w:rPr>
        <w:t>: AUTORÍZASE</w:t>
      </w:r>
      <w:r>
        <w:rPr>
          <w:rStyle w:val="C3"/>
          <w:rFonts w:ascii="Courier New" w:hAnsi="Courier New"/>
        </w:rPr>
        <w:t xml:space="preserve"> a la Empresa Disco S.A, a la radicación  de un supermercado en el inmueble ubicado en la intersección de ruta N°5 y calle Reconquista, de acuerdo con lo propuesto en el expediente Nº 683/07.   </w:t>
      </w:r>
    </w:p>
    <w:p>
      <w:pPr>
        <w:pStyle w:val="P5"/>
        <w:ind w:hanging="540" w:left="540"/>
        <w:jc w:val="both"/>
        <w:rPr>
          <w:rStyle w:val="C3"/>
          <w:rFonts w:ascii="Courier New" w:hAnsi="Courier New"/>
          <w:b w:val="1"/>
          <w:u w:val="single"/>
        </w:rPr>
      </w:pPr>
    </w:p>
    <w:p>
      <w:pPr>
        <w:pStyle w:val="P5"/>
        <w:ind w:hanging="540" w:left="540"/>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CONDICIÓNESE </w:t>
      </w:r>
      <w:r>
        <w:rPr>
          <w:rStyle w:val="C3"/>
          <w:rFonts w:ascii="Courier New" w:hAnsi="Courier New"/>
        </w:rPr>
        <w:t>la habilitación a la realización por parte de la Empresa, de la pavimentación de la calle Dip. Duilio Giorgetti entre Reconquista y Av. Del Libertador y calle Reconquista entre Dip. Duilio Giorgetti y Ruta Provincial Nº 5.</w:t>
      </w:r>
    </w:p>
    <w:p>
      <w:pPr>
        <w:pStyle w:val="P5"/>
        <w:ind w:hanging="540" w:left="540"/>
        <w:jc w:val="both"/>
        <w:rPr>
          <w:rStyle w:val="C3"/>
          <w:rFonts w:ascii="Courier New" w:hAnsi="Courier New"/>
          <w:b w:val="1"/>
          <w:u w:val="single"/>
        </w:rPr>
      </w:pPr>
    </w:p>
    <w:p>
      <w:pPr>
        <w:pStyle w:val="P5"/>
        <w:ind w:hanging="540" w:left="540"/>
        <w:jc w:val="both"/>
        <w:rPr>
          <w:rStyle w:val="C3"/>
          <w:rFonts w:ascii="Courier New" w:hAnsi="Courier New"/>
        </w:rPr>
      </w:pPr>
      <w:r>
        <w:rPr>
          <w:rStyle w:val="C3"/>
          <w:rFonts w:ascii="Courier New" w:hAnsi="Courier New"/>
          <w:b w:val="1"/>
          <w:u w:val="single"/>
        </w:rPr>
        <w:t>Art.3</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CONDICIÓNESE </w:t>
      </w:r>
      <w:r>
        <w:rPr>
          <w:rStyle w:val="C3"/>
          <w:rFonts w:ascii="Courier New" w:hAnsi="Courier New"/>
        </w:rPr>
        <w:t>la habilitación a la instalación de una planta de tratamiento de efluentes aprobada por DIPAS y el posterior mantenimiento de la habilitación a la conexión al sistema de recolección de líquidos cloacales cuando la red se encuentre a 300 mts. Del establecimiento.</w:t>
      </w:r>
    </w:p>
    <w:p>
      <w:pPr>
        <w:jc w:val="right"/>
        <w:rPr>
          <w:rStyle w:val="C3"/>
          <w:rFonts w:ascii="Courier New" w:hAnsi="Courier New"/>
        </w:rPr>
      </w:pPr>
      <w:r>
        <w:rPr>
          <w:rStyle w:val="C3"/>
          <w:rFonts w:ascii="Courier New" w:hAnsi="Courier New"/>
        </w:rPr>
        <w:t>...///</w:t>
      </w:r>
    </w:p>
    <w:p>
      <w:pPr>
        <w:ind w:hanging="540" w:left="540"/>
        <w:jc w:val="both"/>
        <w:rPr>
          <w:rStyle w:val="C3"/>
          <w:rFonts w:ascii="Courier New" w:hAnsi="Courier New"/>
          <w:b w:val="1"/>
          <w:u w:val="single"/>
        </w:rPr>
      </w:pPr>
    </w:p>
    <w:p>
      <w:pPr>
        <w:ind w:hanging="540" w:left="540"/>
        <w:jc w:val="both"/>
        <w:rPr>
          <w:rStyle w:val="C3"/>
          <w:rFonts w:ascii="Courier New" w:hAnsi="Courier New"/>
          <w:b w:val="1"/>
          <w:u w:val="single"/>
        </w:rPr>
      </w:pPr>
    </w:p>
    <w:p>
      <w:pPr>
        <w:ind w:hanging="540" w:left="540"/>
        <w:jc w:val="both"/>
        <w:rPr>
          <w:rStyle w:val="C3"/>
          <w:rFonts w:ascii="Courier New" w:hAnsi="Courier New"/>
          <w:b w:val="1"/>
          <w:u w:val="single"/>
        </w:rPr>
      </w:pPr>
    </w:p>
    <w:p>
      <w:pPr>
        <w:ind w:hanging="540" w:left="540"/>
        <w:jc w:val="both"/>
        <w:rPr>
          <w:rStyle w:val="C3"/>
          <w:rFonts w:ascii="Courier New" w:hAnsi="Courier New"/>
          <w:b w:val="1"/>
          <w:u w:val="single"/>
        </w:rPr>
      </w:pPr>
    </w:p>
    <w:p>
      <w:pPr>
        <w:ind w:hanging="540" w:left="540"/>
        <w:jc w:val="both"/>
        <w:rPr>
          <w:rStyle w:val="C3"/>
          <w:rFonts w:ascii="Courier New" w:hAnsi="Courier New"/>
          <w:b w:val="1"/>
          <w:u w:val="single"/>
        </w:rPr>
      </w:pPr>
    </w:p>
    <w:p>
      <w:pPr>
        <w:ind w:hanging="540" w:left="540"/>
        <w:jc w:val="both"/>
        <w:rPr>
          <w:rStyle w:val="C3"/>
          <w:rFonts w:ascii="Courier New" w:hAnsi="Courier New"/>
          <w:b w:val="1"/>
          <w:u w:val="single"/>
        </w:rPr>
      </w:pPr>
    </w:p>
    <w:p>
      <w:pPr>
        <w:jc w:val="both"/>
        <w:rPr>
          <w:rStyle w:val="C3"/>
          <w:rFonts w:ascii="Courier New" w:hAnsi="Courier New"/>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...///3.-</w:t>
      </w:r>
    </w:p>
    <w:p>
      <w:pPr>
        <w:ind w:hanging="540" w:left="540"/>
        <w:jc w:val="both"/>
        <w:rPr>
          <w:rStyle w:val="C3"/>
          <w:rFonts w:ascii="Courier New" w:hAnsi="Courier New"/>
          <w:b w:val="1"/>
          <w:u w:val="single"/>
        </w:rPr>
      </w:pPr>
    </w:p>
    <w:p>
      <w:pPr>
        <w:pStyle w:val="P5"/>
        <w:ind w:hanging="720" w:left="720"/>
        <w:jc w:val="both"/>
        <w:rPr>
          <w:rStyle w:val="C3"/>
          <w:rFonts w:ascii="Courier New" w:hAnsi="Courier New"/>
        </w:rPr>
      </w:pPr>
      <w:r>
        <w:rPr>
          <w:rStyle w:val="C3"/>
          <w:rFonts w:ascii="Courier New" w:hAnsi="Courier New"/>
          <w:b w:val="1"/>
          <w:u w:val="single"/>
        </w:rPr>
        <w:t>Art.4</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LA </w:t>
      </w:r>
      <w:r>
        <w:rPr>
          <w:rStyle w:val="C3"/>
          <w:rFonts w:ascii="Courier New" w:hAnsi="Courier New"/>
        </w:rPr>
        <w:t>autorización dispuesta en el Art. 1 de la presente Ordenanza se rige por lo establecido en la Ordenanza Nº 4904 y por toda la legislación Municipal vigente que regula en la materia, debiendo el Departamento Ejecutivo garantizar su estricto cumplimiento.</w:t>
      </w:r>
    </w:p>
    <w:p>
      <w:pPr>
        <w:pStyle w:val="P5"/>
        <w:jc w:val="both"/>
        <w:rPr>
          <w:rStyle w:val="C3"/>
          <w:rFonts w:ascii="Courier New" w:hAnsi="Courier New"/>
          <w:b w:val="1"/>
          <w:u w:val="single"/>
        </w:rPr>
      </w:pPr>
    </w:p>
    <w:p>
      <w:pPr>
        <w:pStyle w:val="P5"/>
        <w:ind w:hanging="720" w:left="720"/>
        <w:jc w:val="both"/>
        <w:rPr>
          <w:rStyle w:val="C3"/>
          <w:rFonts w:ascii="Courier New" w:hAnsi="Courier New"/>
        </w:rPr>
      </w:pPr>
      <w:r>
        <w:rPr>
          <w:rStyle w:val="C3"/>
          <w:rFonts w:ascii="Courier New" w:hAnsi="Courier New"/>
          <w:b w:val="1"/>
          <w:u w:val="single"/>
        </w:rPr>
        <w:t>Art.5</w:t>
      </w:r>
      <w:r>
        <w:rPr>
          <w:rStyle w:val="C3"/>
          <w:rFonts w:ascii="Courier New" w:hAnsi="Courier New"/>
          <w:b w:val="1"/>
        </w:rPr>
        <w:t>: PROTOCOLÍCESE</w:t>
      </w:r>
      <w:r>
        <w:rPr>
          <w:rStyle w:val="C3"/>
          <w:rFonts w:ascii="Courier New" w:hAnsi="Courier New"/>
        </w:rPr>
        <w:t>, comuníquese, publíquese en el Boletín Oficial de la Ciudad de Alta Gracia, transcríbase al Libro de Ordenanzas y archívese.</w:t>
      </w:r>
    </w:p>
    <w:p>
      <w:pPr>
        <w:ind w:hanging="567" w:left="567"/>
        <w:jc w:val="both"/>
        <w:rPr>
          <w:rStyle w:val="C3"/>
          <w:rFonts w:ascii="Courier New" w:hAnsi="Courier New"/>
        </w:rPr>
      </w:pPr>
    </w:p>
    <w:p>
      <w:pPr>
        <w:jc w:val="both"/>
        <w:rPr>
          <w:rStyle w:val="C3"/>
          <w:rFonts w:ascii="Courier New" w:hAnsi="Courier New"/>
          <w:b w:val="1"/>
        </w:rPr>
      </w:pPr>
    </w:p>
    <w:p>
      <w:pPr>
        <w:jc w:val="both"/>
        <w:rPr>
          <w:rStyle w:val="C3"/>
          <w:rFonts w:ascii="Courier New" w:hAnsi="Courier New"/>
          <w:b w:val="1"/>
        </w:rPr>
      </w:pPr>
    </w:p>
    <w:p>
      <w:pPr>
        <w:pStyle w:val="P5"/>
        <w:jc w:val="both"/>
        <w:rPr>
          <w:rStyle w:val="C3"/>
          <w:rFonts w:ascii="Courier New" w:hAnsi="Courier New"/>
          <w:b w:val="1"/>
        </w:rPr>
      </w:pPr>
      <w:r>
        <w:rPr>
          <w:rStyle w:val="C3"/>
          <w:rFonts w:ascii="Courier New" w:hAnsi="Courier New"/>
          <w:b w:val="1"/>
        </w:rPr>
        <w:t>DADA EN LA SALA DE SESIONES DEL HONORABLE CONCEJO DELIBERANTE A LOS VEINTIOCHO DÍAS DEL MES DE FEBRERO DEL AÑO DOS MIL OCHO.</w:t>
      </w:r>
    </w:p>
    <w:sectPr>
      <w:type w:val="nextPage"/>
      <w:pgSz w:w="11906" w:h="16838" w:code="0"/>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Título 1"/>
    <w:basedOn w:val="P0"/>
    <w:next w:val="P0"/>
    <w:pPr>
      <w:keepNext w:val="1"/>
      <w:spacing w:before="240" w:after="60"/>
      <w:outlineLvl w:val="0"/>
    </w:pPr>
    <w:rPr>
      <w:rFonts w:ascii="Arial" w:hAnsi="Arial"/>
      <w:b w:val="1"/>
      <w:sz w:val="28"/>
    </w:rPr>
  </w:style>
  <w:style w:type="paragraph" w:styleId="P2">
    <w:name w:val="Sangría de t. independiente"/>
    <w:basedOn w:val="P0"/>
    <w:next w:val="P2"/>
    <w:pPr>
      <w:ind w:left="720"/>
      <w:jc w:val="both"/>
    </w:pPr>
    <w:rPr>
      <w:rFonts w:ascii="Courier New" w:hAnsi="Courier New"/>
    </w:rPr>
  </w:style>
  <w:style w:type="paragraph" w:styleId="P3">
    <w:name w:val="Sangría 2 de t. independiente"/>
    <w:basedOn w:val="P0"/>
    <w:next w:val="P3"/>
    <w:pPr>
      <w:ind w:left="709"/>
      <w:jc w:val="both"/>
    </w:pPr>
    <w:rPr/>
  </w:style>
  <w:style w:type="paragraph" w:styleId="P4">
    <w:name w:val="Título"/>
    <w:basedOn w:val="P0"/>
    <w:next w:val="P4"/>
    <w:pPr>
      <w:spacing w:before="240" w:after="60"/>
      <w:jc w:val="center"/>
      <w:outlineLvl w:val="0"/>
    </w:pPr>
    <w:rPr>
      <w:rFonts w:ascii="Arial" w:hAnsi="Arial"/>
      <w:b w:val="1"/>
      <w:sz w:val="32"/>
    </w:rPr>
  </w:style>
  <w:style w:type="paragraph" w:styleId="P5">
    <w:name w:val="Texto independiente"/>
    <w:basedOn w:val="P0"/>
    <w:next w:val="P5"/>
    <w:pPr>
      <w:spacing w:after="120"/>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alvarez</dc:creator>
  <dcterms:created xsi:type="dcterms:W3CDTF">2008-03-07T01:41:00Z</dcterms:created>
  <cp:lastModifiedBy>Ethan Puglia</cp:lastModifiedBy>
  <cp:lastPrinted>2008-03-07T01:41:00Z</cp:lastPrinted>
  <dcterms:modified xsi:type="dcterms:W3CDTF">2019-03-28T17:34:07Z</dcterms:modified>
  <cp:revision>5</cp:revision>
  <dc:title>Visto: Los artículos 81; 82 y 101 Inc</dc:title>
</cp:coreProperties>
</file>