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43E1C81" Type="http://schemas.openxmlformats.org/officeDocument/2006/relationships/officeDocument" Target="/word/document.xml" /><Relationship Id="coreR443E1C8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rFonts w:ascii="Courier New" w:hAnsi="Courier New"/>
          <w:b w:val="1"/>
          <w:u w:val="single"/>
        </w:rPr>
      </w:pPr>
    </w:p>
    <w:p>
      <w:pPr>
        <w:pStyle w:val="P1"/>
        <w:jc w:val="center"/>
        <w:rPr>
          <w:rStyle w:val="C3"/>
          <w:rFonts w:ascii="Courier New" w:hAnsi="Courier New"/>
          <w:b w:val="1"/>
          <w:u w:val="single"/>
        </w:rPr>
      </w:pPr>
    </w:p>
    <w:p>
      <w:pPr>
        <w:pStyle w:val="P1"/>
        <w:jc w:val="center"/>
        <w:rPr>
          <w:rStyle w:val="C3"/>
          <w:rFonts w:ascii="Courier New" w:hAnsi="Courier New"/>
          <w:b w:val="1"/>
          <w:u w:val="single"/>
        </w:rPr>
      </w:pPr>
    </w:p>
    <w:p>
      <w:pPr>
        <w:pStyle w:val="P1"/>
        <w:jc w:val="center"/>
        <w:rPr>
          <w:rStyle w:val="C3"/>
          <w:rFonts w:ascii="Courier New" w:hAnsi="Courier New"/>
          <w:b w:val="1"/>
          <w:u w:val="single"/>
        </w:rPr>
      </w:pPr>
      <w:r>
        <w:rPr>
          <w:rStyle w:val="C3"/>
          <w:rFonts w:ascii="Courier New" w:hAnsi="Courier New"/>
          <w:b w:val="1"/>
          <w:u w:val="single"/>
        </w:rPr>
        <w:t xml:space="preserve">ORDENANZA  N° 836</w:t>
      </w:r>
      <w:r>
        <w:rPr>
          <w:rStyle w:val="C3"/>
          <w:rFonts w:ascii="Courier New" w:hAnsi="Courier New"/>
          <w:b w:val="1"/>
          <w:u w:val="single"/>
        </w:rPr>
        <w:t>1</w:t>
      </w:r>
    </w:p>
    <w:p>
      <w:pPr>
        <w:rPr>
          <w:rStyle w:val="C3"/>
          <w:sz w:val="24"/>
        </w:rPr>
      </w:pPr>
    </w:p>
    <w:p>
      <w:pPr>
        <w:jc w:val="both"/>
        <w:rPr>
          <w:rStyle w:val="C3"/>
          <w:rFonts w:ascii="Courier New" w:hAnsi="Courier New"/>
          <w:b w:val="1"/>
          <w:sz w:val="24"/>
        </w:rPr>
      </w:pPr>
    </w:p>
    <w:p>
      <w:pPr>
        <w:pStyle w:val="P10"/>
        <w:ind w:hanging="720" w:left="720"/>
        <w:jc w:val="both"/>
        <w:rPr>
          <w:rStyle w:val="C3"/>
          <w:b w:val="1"/>
          <w:u w:val="none"/>
        </w:rPr>
      </w:pPr>
      <w:r>
        <w:rPr>
          <w:rStyle w:val="C3"/>
          <w:b w:val="0"/>
          <w:u w:val="none"/>
        </w:rPr>
        <w:t>Visto:</w:t>
      </w:r>
      <w:r>
        <w:rPr>
          <w:rStyle w:val="C3"/>
          <w:b w:val="0"/>
          <w:u w:val="none"/>
        </w:rPr>
        <w:t xml:space="preserve"> La Ordenanza N° 8017</w:t>
      </w:r>
      <w:r>
        <w:rPr>
          <w:rStyle w:val="C3"/>
          <w:b w:val="0"/>
          <w:u w:val="none"/>
        </w:rPr>
        <w:t>; y</w:t>
      </w:r>
    </w:p>
    <w:p>
      <w:pPr>
        <w:rPr>
          <w:rStyle w:val="C3"/>
          <w:rFonts w:ascii="Courier New" w:hAnsi="Courier New"/>
          <w:sz w:val="24"/>
        </w:rPr>
      </w:pPr>
    </w:p>
    <w:p>
      <w:pPr>
        <w:rPr>
          <w:rStyle w:val="C3"/>
          <w:rFonts w:ascii="Courier New" w:hAnsi="Courier New"/>
          <w:sz w:val="24"/>
        </w:rPr>
      </w:pPr>
    </w:p>
    <w:p>
      <w:pPr>
        <w:pStyle w:val="P2"/>
        <w:rPr>
          <w:rStyle w:val="C3"/>
          <w:rFonts w:ascii="Courier New" w:hAnsi="Courier New"/>
        </w:rPr>
      </w:pPr>
      <w:r>
        <w:rPr>
          <w:rStyle w:val="C3"/>
          <w:rFonts w:ascii="Courier New" w:hAnsi="Courier New"/>
        </w:rPr>
        <w:t>C O N S I D E R A N D O</w:t>
      </w:r>
    </w:p>
    <w:p>
      <w:pPr>
        <w:rPr>
          <w:rStyle w:val="C3"/>
        </w:rPr>
      </w:pPr>
    </w:p>
    <w:p>
      <w:pPr>
        <w:pStyle w:val="P13"/>
        <w:spacing w:before="0" w:after="0"/>
        <w:rPr>
          <w:rStyle w:val="C3"/>
          <w:rFonts w:ascii="Arial" w:hAnsi="Arial"/>
        </w:rPr>
      </w:pPr>
    </w:p>
    <w:p>
      <w:pPr>
        <w:ind w:left="720"/>
        <w:jc w:val="both"/>
        <w:rPr>
          <w:rStyle w:val="C3"/>
          <w:rFonts w:ascii="Courier New" w:hAnsi="Courier New"/>
          <w:sz w:val="24"/>
        </w:rPr>
      </w:pPr>
      <w:r>
        <w:rPr>
          <w:rStyle w:val="C3"/>
          <w:rFonts w:ascii="Courier New" w:hAnsi="Courier New"/>
          <w:sz w:val="24"/>
        </w:rPr>
        <w:t>Que la norma de mención, establece un plan especial de cancelación de importes adeudados en concepto de los diferentes tributos;</w:t>
      </w:r>
    </w:p>
    <w:p>
      <w:pPr>
        <w:ind w:left="720"/>
        <w:jc w:val="both"/>
        <w:rPr>
          <w:rStyle w:val="C3"/>
          <w:rFonts w:ascii="Courier New" w:hAnsi="Courier New"/>
          <w:sz w:val="24"/>
        </w:rPr>
      </w:pPr>
    </w:p>
    <w:p>
      <w:pPr>
        <w:ind w:left="720"/>
        <w:jc w:val="both"/>
        <w:rPr>
          <w:rStyle w:val="C3"/>
          <w:rFonts w:ascii="Courier New" w:hAnsi="Courier New"/>
          <w:sz w:val="24"/>
        </w:rPr>
      </w:pPr>
      <w:r>
        <w:rPr>
          <w:rStyle w:val="C3"/>
          <w:rFonts w:ascii="Courier New" w:hAnsi="Courier New"/>
          <w:sz w:val="24"/>
        </w:rPr>
        <w:t xml:space="preserve">Que resulta necesario prorrogar los beneficios establecidos por la misma;  </w:t>
      </w:r>
    </w:p>
    <w:p>
      <w:pPr>
        <w:ind w:left="720"/>
        <w:jc w:val="both"/>
        <w:rPr>
          <w:rStyle w:val="C3"/>
          <w:rFonts w:ascii="Courier New" w:hAnsi="Courier New"/>
          <w:sz w:val="24"/>
        </w:rPr>
      </w:pPr>
    </w:p>
    <w:p>
      <w:pPr>
        <w:ind w:left="720"/>
        <w:jc w:val="both"/>
        <w:rPr>
          <w:rStyle w:val="C3"/>
          <w:rFonts w:ascii="Courier New" w:hAnsi="Courier New"/>
          <w:sz w:val="24"/>
        </w:rPr>
      </w:pPr>
      <w:r>
        <w:rPr>
          <w:rStyle w:val="C3"/>
          <w:rFonts w:ascii="Courier New" w:hAnsi="Courier New"/>
          <w:sz w:val="24"/>
        </w:rPr>
        <w:t>Que analizado el Proyecto de Ordenanza por la Comisión de Hacienda, la misma emite despacho favorable, con modificaciones, aprobado por unanimidad en Sesión Ordinaria del día 15 de Abril de 2009.-</w:t>
      </w:r>
    </w:p>
    <w:p>
      <w:pPr>
        <w:pStyle w:val="P2"/>
        <w:rPr>
          <w:rStyle w:val="C3"/>
          <w:rFonts w:ascii="Courier New" w:hAnsi="Courier New"/>
        </w:rPr>
      </w:pPr>
    </w:p>
    <w:p>
      <w:pPr>
        <w:pStyle w:val="P2"/>
        <w:rPr>
          <w:rStyle w:val="C3"/>
          <w:rFonts w:ascii="Courier New" w:hAnsi="Courier New"/>
        </w:rPr>
      </w:pPr>
    </w:p>
    <w:p>
      <w:pPr>
        <w:pStyle w:val="P2"/>
        <w:rPr>
          <w:rStyle w:val="C3"/>
          <w:rFonts w:ascii="Courier New" w:hAnsi="Courier New"/>
        </w:rPr>
      </w:pPr>
    </w:p>
    <w:p>
      <w:pPr>
        <w:pStyle w:val="P2"/>
        <w:rPr>
          <w:rStyle w:val="C3"/>
          <w:rFonts w:ascii="Courier New" w:hAnsi="Courier New"/>
        </w:rPr>
      </w:pPr>
      <w:r>
        <w:rPr>
          <w:rStyle w:val="C3"/>
          <w:rFonts w:ascii="Courier New" w:hAnsi="Courier New"/>
        </w:rPr>
        <w:t>EL HONORABLE CONCEJO DELIBERANTE DE LA CIUDAD DE</w:t>
      </w:r>
    </w:p>
    <w:p>
      <w:pPr>
        <w:pStyle w:val="P7"/>
        <w:jc w:val="center"/>
        <w:rPr>
          <w:rStyle w:val="C3"/>
          <w:b w:val="1"/>
        </w:rPr>
      </w:pPr>
    </w:p>
    <w:p>
      <w:pPr>
        <w:ind w:hanging="561" w:left="1269"/>
        <w:jc w:val="center"/>
        <w:rPr>
          <w:rStyle w:val="C3"/>
          <w:rFonts w:ascii="Courier New" w:hAnsi="Courier New"/>
          <w:b w:val="1"/>
          <w:sz w:val="24"/>
        </w:rPr>
      </w:pPr>
      <w:r>
        <w:rPr>
          <w:rStyle w:val="C3"/>
          <w:rFonts w:ascii="Courier New" w:hAnsi="Courier New"/>
          <w:b w:val="1"/>
          <w:sz w:val="24"/>
        </w:rPr>
        <w:t>ALTA GRACIA SANCIONA CON FUERZA DE ORDENANZA</w:t>
      </w:r>
    </w:p>
    <w:p>
      <w:pPr>
        <w:ind w:hanging="709" w:left="709"/>
        <w:jc w:val="center"/>
        <w:rPr>
          <w:rStyle w:val="C3"/>
          <w:rFonts w:ascii="Courier New" w:hAnsi="Courier New"/>
          <w:b w:val="1"/>
          <w:sz w:val="24"/>
          <w:u w:val="single"/>
        </w:rPr>
      </w:pPr>
    </w:p>
    <w:p>
      <w:pPr>
        <w:ind w:hanging="709" w:left="709"/>
        <w:jc w:val="center"/>
        <w:rPr>
          <w:rStyle w:val="C3"/>
          <w:rFonts w:ascii="Courier New" w:hAnsi="Courier New"/>
          <w:b w:val="1"/>
          <w:sz w:val="24"/>
          <w:u w:val="single"/>
        </w:rPr>
      </w:pPr>
    </w:p>
    <w:p>
      <w:pPr>
        <w:ind w:hanging="709" w:left="709"/>
        <w:jc w:val="center"/>
        <w:rPr>
          <w:rStyle w:val="C3"/>
          <w:rFonts w:ascii="Courier New" w:hAnsi="Courier New"/>
          <w:b w:val="1"/>
          <w:sz w:val="24"/>
          <w:u w:val="single"/>
        </w:rPr>
      </w:pPr>
    </w:p>
    <w:p>
      <w:pPr>
        <w:ind w:hanging="709" w:left="709"/>
        <w:jc w:val="both"/>
        <w:rPr>
          <w:rStyle w:val="C3"/>
          <w:rFonts w:ascii="Courier New" w:hAnsi="Courier New"/>
          <w:b w:val="1"/>
          <w:sz w:val="24"/>
          <w:u w:val="single"/>
        </w:rPr>
      </w:pPr>
    </w:p>
    <w:p>
      <w:pPr>
        <w:pStyle w:val="P7"/>
        <w:ind w:hanging="540" w:left="540"/>
      </w:pPr>
      <w:r>
        <w:rPr>
          <w:rStyle w:val="C3"/>
          <w:b w:val="1"/>
          <w:u w:val="single"/>
        </w:rPr>
        <w:t>Art.1</w:t>
      </w:r>
      <w:r>
        <w:rPr>
          <w:rStyle w:val="C3"/>
          <w:b w:val="1"/>
        </w:rPr>
        <w:t>:</w:t>
      </w:r>
      <w:r>
        <w:t xml:space="preserve"> </w:t>
      </w:r>
      <w:r>
        <w:rPr>
          <w:rStyle w:val="C3"/>
          <w:b w:val="1"/>
        </w:rPr>
        <w:t>MODIF</w:t>
      </w:r>
      <w:r>
        <w:rPr>
          <w:rStyle w:val="C3"/>
          <w:b w:val="1"/>
        </w:rPr>
        <w:t>ÍCASE</w:t>
      </w:r>
      <w:r>
        <w:t xml:space="preserve"> el Art.2° de la Ordenanza N° 8017, en donde dice “...el día 31 de diciembre de 2007...”, debe decir “...31 de diciembre del año inmediato anterior al año fiscal en curso”.-</w:t>
      </w:r>
    </w:p>
    <w:p>
      <w:pPr>
        <w:pStyle w:val="P7"/>
        <w:ind w:hanging="374" w:left="374"/>
      </w:pPr>
    </w:p>
    <w:p>
      <w:pPr>
        <w:pStyle w:val="P7"/>
        <w:ind w:hanging="540" w:left="540"/>
        <w:rPr>
          <w:rStyle w:val="C3"/>
          <w:b w:val="1"/>
        </w:rPr>
      </w:pPr>
      <w:r>
        <w:rPr>
          <w:rStyle w:val="C3"/>
          <w:b w:val="1"/>
          <w:u w:val="single"/>
        </w:rPr>
        <w:t>Art.2</w:t>
      </w:r>
      <w:r>
        <w:rPr>
          <w:rStyle w:val="C3"/>
          <w:b w:val="1"/>
        </w:rPr>
        <w:t xml:space="preserve">: </w:t>
      </w:r>
      <w:r>
        <w:rPr>
          <w:rStyle w:val="C3"/>
          <w:b w:val="1"/>
        </w:rPr>
        <w:t>MODIFICASE</w:t>
      </w:r>
      <w:r>
        <w:t xml:space="preserve"> el Art.3° de la Ordenanza N° 8017, en donde dice “intereses devengados al 31 de Diciembre del año 2007...” deberá decir “intereses devengados al 31 de Diciembre del año inmediato anterior al año fiscal en curso”, en los párrafos “CONTADO”y “HASTA TRES (3) CUOTAS, punto 1, inc. a) y b)</w:t>
      </w:r>
      <w:r>
        <w:rPr>
          <w:rStyle w:val="C3"/>
          <w:b w:val="1"/>
        </w:rPr>
        <w:t>.-</w:t>
      </w:r>
    </w:p>
    <w:p>
      <w:pPr>
        <w:pStyle w:val="P7"/>
        <w:ind w:hanging="540" w:left="540"/>
        <w:rPr>
          <w:rStyle w:val="C3"/>
          <w:b w:val="1"/>
          <w:u w:val="single"/>
        </w:rPr>
      </w:pPr>
    </w:p>
    <w:p>
      <w:pPr>
        <w:pStyle w:val="P7"/>
        <w:ind w:hanging="540" w:left="540"/>
      </w:pPr>
      <w:r>
        <w:rPr>
          <w:rStyle w:val="C3"/>
          <w:b w:val="1"/>
          <w:u w:val="single"/>
        </w:rPr>
        <w:t>Art.3</w:t>
      </w:r>
      <w:r>
        <w:rPr>
          <w:rStyle w:val="C3"/>
          <w:b w:val="1"/>
        </w:rPr>
        <w:t>:</w:t>
      </w:r>
      <w:r>
        <w:rPr>
          <w:rStyle w:val="C3"/>
          <w:b w:val="1"/>
        </w:rPr>
        <w:t xml:space="preserve"> MODIF</w:t>
      </w:r>
      <w:r>
        <w:rPr>
          <w:rStyle w:val="C3"/>
          <w:b w:val="1"/>
        </w:rPr>
        <w:t xml:space="preserve">ÍCASE </w:t>
      </w:r>
      <w:r>
        <w:t>el Art.3° de la Ordenanza N° 8017, en el punto 2, el cual quedará redactado de la siguiente manera:</w:t>
      </w:r>
    </w:p>
    <w:p>
      <w:pPr>
        <w:pStyle w:val="P7"/>
        <w:ind w:hanging="540" w:left="540"/>
        <w:jc w:val="right"/>
      </w:pPr>
      <w:r>
        <w:t>..///</w:t>
      </w:r>
    </w:p>
    <w:p>
      <w:pPr>
        <w:pStyle w:val="P7"/>
        <w:ind w:hanging="540" w:left="540"/>
        <w:rPr>
          <w:rStyle w:val="C3"/>
          <w:b w:val="1"/>
        </w:rPr>
      </w:pPr>
    </w:p>
    <w:p>
      <w:pPr>
        <w:pStyle w:val="P7"/>
        <w:ind w:hanging="540" w:left="540"/>
        <w:rPr>
          <w:rStyle w:val="C3"/>
          <w:b w:val="1"/>
        </w:rPr>
      </w:pPr>
    </w:p>
    <w:p>
      <w:pPr>
        <w:pStyle w:val="P7"/>
        <w:ind w:hanging="540" w:left="540"/>
        <w:rPr>
          <w:rStyle w:val="C3"/>
          <w:b w:val="1"/>
        </w:rPr>
      </w:pPr>
    </w:p>
    <w:p>
      <w:pPr>
        <w:pStyle w:val="P7"/>
        <w:ind w:hanging="540" w:left="540"/>
        <w:rPr>
          <w:rStyle w:val="C3"/>
          <w:b w:val="1"/>
        </w:rPr>
      </w:pPr>
    </w:p>
    <w:p>
      <w:pPr>
        <w:pStyle w:val="P7"/>
        <w:ind w:hanging="540" w:left="540"/>
        <w:rPr>
          <w:rStyle w:val="C3"/>
          <w:b w:val="1"/>
        </w:rPr>
      </w:pPr>
    </w:p>
    <w:p>
      <w:pPr>
        <w:pStyle w:val="P7"/>
        <w:ind w:hanging="540" w:left="540"/>
      </w:pPr>
      <w:r>
        <w:t>...///2.-</w:t>
      </w:r>
    </w:p>
    <w:p>
      <w:pPr>
        <w:pStyle w:val="P7"/>
        <w:ind w:hanging="540" w:left="540"/>
        <w:rPr>
          <w:rStyle w:val="C3"/>
          <w:b w:val="1"/>
        </w:rPr>
      </w:pPr>
    </w:p>
    <w:p>
      <w:pPr>
        <w:pStyle w:val="P7"/>
        <w:ind w:hanging="540" w:left="540"/>
        <w:rPr>
          <w:rStyle w:val="C3"/>
          <w:b w:val="1"/>
        </w:rPr>
      </w:pPr>
      <w:r>
        <w:rPr>
          <w:rStyle w:val="C3"/>
          <w:b w:val="1"/>
        </w:rPr>
        <w:t xml:space="preserve">    </w:t>
      </w:r>
      <w:r>
        <w:rPr>
          <w:rStyle w:val="C3"/>
          <w:b w:val="1"/>
        </w:rPr>
        <w:t>“CANTIDAD DE CUOTAS</w:t>
      </w:r>
      <w:r>
        <w:rPr>
          <w:rStyle w:val="C3"/>
          <w:b w:val="1"/>
        </w:rPr>
        <w:t>”</w:t>
      </w:r>
      <w:r>
        <w:rPr>
          <w:rStyle w:val="C3"/>
          <w:b w:val="1"/>
        </w:rPr>
        <w:t xml:space="preserve"> </w:t>
      </w:r>
    </w:p>
    <w:p>
      <w:pPr>
        <w:pStyle w:val="P7"/>
        <w:ind w:hanging="540" w:left="540"/>
        <w:rPr>
          <w:rStyle w:val="C3"/>
          <w:b w:val="1"/>
        </w:rPr>
      </w:pPr>
    </w:p>
    <w:p>
      <w:pPr>
        <w:ind w:hanging="21" w:left="561"/>
        <w:jc w:val="both"/>
        <w:rPr>
          <w:rStyle w:val="C3"/>
          <w:rFonts w:ascii="Courier New" w:hAnsi="Courier New"/>
          <w:sz w:val="24"/>
        </w:rPr>
      </w:pPr>
      <w:r>
        <w:rPr>
          <w:rStyle w:val="C3"/>
          <w:rFonts w:ascii="Courier New" w:hAnsi="Courier New"/>
          <w:sz w:val="24"/>
        </w:rPr>
        <w:t>2- Mas de TRES (3) cuotas:</w:t>
      </w:r>
    </w:p>
    <w:p>
      <w:pPr>
        <w:ind w:hanging="561" w:left="561"/>
        <w:jc w:val="both"/>
        <w:rPr>
          <w:rStyle w:val="C3"/>
          <w:rFonts w:ascii="Courier New" w:hAnsi="Courier New"/>
          <w:sz w:val="24"/>
        </w:rPr>
      </w:pPr>
    </w:p>
    <w:p>
      <w:pPr>
        <w:ind w:hanging="21" w:left="561"/>
        <w:jc w:val="both"/>
        <w:rPr>
          <w:rStyle w:val="C3"/>
          <w:rFonts w:ascii="Courier New" w:hAnsi="Courier New"/>
          <w:sz w:val="24"/>
        </w:rPr>
      </w:pPr>
      <w:r>
        <w:rPr>
          <w:rStyle w:val="C3"/>
          <w:rFonts w:ascii="Courier New" w:hAnsi="Courier New"/>
          <w:sz w:val="24"/>
        </w:rPr>
        <w:t>Para planes de mas de TRES (3) cuotas y hasta VEINTICUATRO (24) cuotas tendrá un interés de financiación del UNO POR CIENTO (1%) mensual sobre el total de la deuda consolidada al 31de Diciembre del año inmediato anterior al año fiscal en curso, con mas los intereses hasta el momento del acogimiento”.-</w:t>
      </w:r>
    </w:p>
    <w:p>
      <w:pPr>
        <w:jc w:val="both"/>
        <w:rPr>
          <w:rStyle w:val="C3"/>
          <w:rFonts w:ascii="Courier New" w:hAnsi="Courier New"/>
          <w:sz w:val="24"/>
        </w:rPr>
      </w:pPr>
    </w:p>
    <w:p>
      <w:pPr>
        <w:ind w:hanging="540" w:left="540"/>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w:t>
      </w:r>
      <w:r>
        <w:rPr>
          <w:rStyle w:val="C3"/>
          <w:rFonts w:ascii="Courier New" w:hAnsi="Courier New"/>
          <w:b w:val="1"/>
          <w:sz w:val="24"/>
        </w:rPr>
        <w:t xml:space="preserve"> EL </w:t>
      </w:r>
      <w:r>
        <w:rPr>
          <w:rStyle w:val="C3"/>
          <w:rFonts w:ascii="Courier New" w:hAnsi="Courier New"/>
          <w:sz w:val="24"/>
        </w:rPr>
        <w:t>presente plan de pagos estará en vigencia desde el día 01 de enero del año fiscal en curso.-</w:t>
      </w:r>
    </w:p>
    <w:p>
      <w:pPr>
        <w:ind w:hanging="21" w:left="561"/>
        <w:jc w:val="both"/>
        <w:rPr>
          <w:rStyle w:val="C3"/>
          <w:rFonts w:ascii="Courier New" w:hAnsi="Courier New"/>
          <w:b w:val="1"/>
          <w:sz w:val="24"/>
          <w:u w:val="single"/>
        </w:rPr>
      </w:pPr>
    </w:p>
    <w:p>
      <w:pPr>
        <w:ind w:hanging="561" w:left="561"/>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w:t>
      </w:r>
      <w:r>
        <w:rPr>
          <w:rStyle w:val="C3"/>
          <w:rFonts w:ascii="Courier New" w:hAnsi="Courier New"/>
          <w:b w:val="1"/>
          <w:sz w:val="24"/>
        </w:rPr>
        <w:t xml:space="preserve"> </w:t>
      </w:r>
      <w:r>
        <w:rPr>
          <w:rStyle w:val="C3"/>
          <w:rFonts w:ascii="Courier New" w:hAnsi="Courier New"/>
          <w:b w:val="1"/>
          <w:sz w:val="24"/>
        </w:rPr>
        <w:t>LA</w:t>
      </w:r>
      <w:r>
        <w:rPr>
          <w:rStyle w:val="C3"/>
          <w:rFonts w:ascii="Courier New" w:hAnsi="Courier New"/>
          <w:sz w:val="24"/>
        </w:rPr>
        <w:t xml:space="preserve"> presente Ordenanza comenzará a regir a partir de la fecha de su sanción en virtud del Artículo 24 de la Carta Orgánica Municipal</w:t>
      </w:r>
      <w:r>
        <w:rPr>
          <w:rStyle w:val="C3"/>
          <w:rFonts w:ascii="Courier New" w:hAnsi="Courier New"/>
          <w:b w:val="1"/>
          <w:sz w:val="24"/>
        </w:rPr>
        <w:t>.-</w:t>
      </w:r>
    </w:p>
    <w:p>
      <w:pPr>
        <w:ind w:hanging="561" w:left="561"/>
        <w:jc w:val="both"/>
        <w:rPr>
          <w:rStyle w:val="C3"/>
          <w:rFonts w:ascii="Courier New" w:hAnsi="Courier New"/>
          <w:b w:val="1"/>
          <w:sz w:val="24"/>
          <w:u w:val="single"/>
        </w:rPr>
      </w:pPr>
    </w:p>
    <w:p>
      <w:pPr>
        <w:ind w:hanging="561" w:left="561"/>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6</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PROTOCOLÍCESE</w:t>
      </w:r>
      <w:r>
        <w:rPr>
          <w:rStyle w:val="C3"/>
          <w:rFonts w:ascii="Courier New" w:hAnsi="Courier New"/>
          <w:sz w:val="24"/>
        </w:rPr>
        <w:t>, Comuníquese, publíquese la presente Ordenanza en el Boletín Oficial de la Municipalidad de Alta Gracia, transcríbase al libro de Ordenanzas y archívese.-</w:t>
      </w: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 xml:space="preserve">                                                                                                 </w:t>
      </w:r>
    </w:p>
    <w:p>
      <w:pPr>
        <w:pStyle w:val="P9"/>
        <w:ind w:left="0"/>
        <w:rPr>
          <w:rStyle w:val="C3"/>
        </w:rPr>
      </w:pPr>
    </w:p>
    <w:p>
      <w:pPr>
        <w:pStyle w:val="P9"/>
        <w:ind w:left="0"/>
      </w:pPr>
      <w:r>
        <w:t>DADA EN LA SALA DE SESIONES DEL HONORABLE CONCEJO DELIBERANTE A LOS QUINCE DIAS DEL MES DE ABRIL DEL AÑO DOS MIL NUEVE.-</w:t>
      </w:r>
    </w:p>
    <w:p>
      <w:pPr>
        <w:jc w:val="both"/>
        <w:rPr>
          <w:rStyle w:val="C3"/>
          <w:rFonts w:ascii="Courier New" w:hAnsi="Courier New"/>
          <w:sz w:val="24"/>
        </w:rPr>
      </w:pPr>
    </w:p>
    <w:p>
      <w:pPr>
        <w:pStyle w:val="P6"/>
        <w:spacing w:lineRule="exact" w:line="340"/>
        <w:ind w:hanging="993" w:left="993"/>
        <w:jc w:val="both"/>
        <w:rPr>
          <w:rStyle w:val="C3"/>
          <w:sz w:val="24"/>
        </w:rPr>
      </w:pPr>
    </w:p>
    <w:sectPr>
      <w:type w:val="nextPage"/>
      <w:pgSz w:w="11906" w:h="16838" w:code="0"/>
      <w:pgMar w:left="1701" w:right="1701" w:top="1417" w:bottom="1417"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52F5EF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7">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0">
    <w:nsid w:val="4C661CEC"/>
    <w:multiLevelType w:val="hybridMultilevel"/>
    <w:lvl w:ilvl="0" w:tplc="18045D1D">
      <w:start w:val="2"/>
      <w:numFmt w:val="bullet"/>
      <w:suff w:val="tab"/>
      <w:lvlText w:val="-"/>
      <w:lvlJc w:val="left"/>
      <w:pPr>
        <w:ind w:hanging="360" w:left="1080"/>
        <w:tabs>
          <w:tab w:val="left" w:pos="1080" w:leader="none"/>
        </w:tabs>
      </w:pPr>
      <w:rPr>
        <w:rFonts w:ascii="Courier New" w:hAnsi="Courier New"/>
      </w:rPr>
    </w:lvl>
    <w:lvl w:ilvl="1" w:tplc="55AE3A05">
      <w:start w:val="1"/>
      <w:numFmt w:val="bullet"/>
      <w:suff w:val="tab"/>
      <w:lvlText w:val="o"/>
      <w:lvlJc w:val="left"/>
      <w:pPr>
        <w:ind w:hanging="360" w:left="1800"/>
        <w:tabs>
          <w:tab w:val="left" w:pos="1800" w:leader="none"/>
        </w:tabs>
      </w:pPr>
      <w:rPr>
        <w:rFonts w:ascii="Courier New" w:hAnsi="Courier New"/>
      </w:rPr>
    </w:lvl>
    <w:lvl w:ilvl="2" w:tplc="6D702504">
      <w:start w:val="1"/>
      <w:numFmt w:val="bullet"/>
      <w:suff w:val="tab"/>
      <w:lvlText w:val=""/>
      <w:lvlJc w:val="left"/>
      <w:pPr>
        <w:ind w:hanging="360" w:left="2520"/>
        <w:tabs>
          <w:tab w:val="left" w:pos="2520" w:leader="none"/>
        </w:tabs>
      </w:pPr>
      <w:rPr>
        <w:rFonts w:ascii="Wingdings" w:hAnsi="Wingdings"/>
      </w:rPr>
    </w:lvl>
    <w:lvl w:ilvl="3" w:tplc="596D80A3">
      <w:start w:val="1"/>
      <w:numFmt w:val="bullet"/>
      <w:suff w:val="tab"/>
      <w:lvlText w:val=""/>
      <w:lvlJc w:val="left"/>
      <w:pPr>
        <w:ind w:hanging="360" w:left="3240"/>
        <w:tabs>
          <w:tab w:val="left" w:pos="3240" w:leader="none"/>
        </w:tabs>
      </w:pPr>
      <w:rPr>
        <w:rFonts w:ascii="Symbol" w:hAnsi="Symbol"/>
      </w:rPr>
    </w:lvl>
    <w:lvl w:ilvl="4" w:tplc="08FF281A">
      <w:start w:val="1"/>
      <w:numFmt w:val="bullet"/>
      <w:suff w:val="tab"/>
      <w:lvlText w:val="o"/>
      <w:lvlJc w:val="left"/>
      <w:pPr>
        <w:ind w:hanging="360" w:left="3960"/>
        <w:tabs>
          <w:tab w:val="left" w:pos="3960" w:leader="none"/>
        </w:tabs>
      </w:pPr>
      <w:rPr>
        <w:rFonts w:ascii="Courier New" w:hAnsi="Courier New"/>
      </w:rPr>
    </w:lvl>
    <w:lvl w:ilvl="5" w:tplc="52EC3579">
      <w:start w:val="1"/>
      <w:numFmt w:val="bullet"/>
      <w:suff w:val="tab"/>
      <w:lvlText w:val=""/>
      <w:lvlJc w:val="left"/>
      <w:pPr>
        <w:ind w:hanging="360" w:left="4680"/>
        <w:tabs>
          <w:tab w:val="left" w:pos="4680" w:leader="none"/>
        </w:tabs>
      </w:pPr>
      <w:rPr>
        <w:rFonts w:ascii="Wingdings" w:hAnsi="Wingdings"/>
      </w:rPr>
    </w:lvl>
    <w:lvl w:ilvl="6" w:tplc="71F6C852">
      <w:start w:val="1"/>
      <w:numFmt w:val="bullet"/>
      <w:suff w:val="tab"/>
      <w:lvlText w:val=""/>
      <w:lvlJc w:val="left"/>
      <w:pPr>
        <w:ind w:hanging="360" w:left="5400"/>
        <w:tabs>
          <w:tab w:val="left" w:pos="5400" w:leader="none"/>
        </w:tabs>
      </w:pPr>
      <w:rPr>
        <w:rFonts w:ascii="Symbol" w:hAnsi="Symbol"/>
      </w:rPr>
    </w:lvl>
    <w:lvl w:ilvl="7" w:tplc="0EF63429">
      <w:start w:val="1"/>
      <w:numFmt w:val="bullet"/>
      <w:suff w:val="tab"/>
      <w:lvlText w:val="o"/>
      <w:lvlJc w:val="left"/>
      <w:pPr>
        <w:ind w:hanging="360" w:left="6120"/>
        <w:tabs>
          <w:tab w:val="left" w:pos="6120" w:leader="none"/>
        </w:tabs>
      </w:pPr>
      <w:rPr>
        <w:rFonts w:ascii="Courier New" w:hAnsi="Courier New"/>
      </w:rPr>
    </w:lvl>
    <w:lvl w:ilvl="8" w:tplc="6B078951">
      <w:start w:val="1"/>
      <w:numFmt w:val="bullet"/>
      <w:suff w:val="tab"/>
      <w:lvlText w:val=""/>
      <w:lvlJc w:val="left"/>
      <w:pPr>
        <w:ind w:hanging="360" w:left="6840"/>
        <w:tabs>
          <w:tab w:val="left" w:pos="6840" w:leader="none"/>
        </w:tabs>
      </w:pPr>
      <w:rPr>
        <w:rFonts w:ascii="Wingdings" w:hAnsi="Wingdings"/>
      </w:rPr>
    </w:lvl>
  </w:abstractNum>
  <w:abstractNum w:abstractNumId="11">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5">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7">
    <w:nsid w:val="5B49598D"/>
    <w:multiLevelType w:val="hybridMultilevel"/>
    <w:lvl w:ilvl="0" w:tplc="1AE09B08">
      <w:start w:val="1"/>
      <w:numFmt w:val="bullet"/>
      <w:suff w:val="tab"/>
      <w:lvlText w:val="-"/>
      <w:lvlJc w:val="left"/>
      <w:pPr>
        <w:ind w:hanging="360" w:left="1080"/>
        <w:tabs>
          <w:tab w:val="left" w:pos="1080" w:leader="none"/>
        </w:tabs>
      </w:pPr>
      <w:rPr>
        <w:rFonts w:ascii="Courier New" w:hAnsi="Courier New"/>
      </w:rPr>
    </w:lvl>
    <w:lvl w:ilvl="1" w:tplc="320BA810">
      <w:start w:val="1"/>
      <w:numFmt w:val="bullet"/>
      <w:suff w:val="tab"/>
      <w:lvlText w:val="o"/>
      <w:lvlJc w:val="left"/>
      <w:pPr>
        <w:ind w:hanging="360" w:left="1800"/>
        <w:tabs>
          <w:tab w:val="left" w:pos="1800" w:leader="none"/>
        </w:tabs>
      </w:pPr>
      <w:rPr>
        <w:rFonts w:ascii="Courier New" w:hAnsi="Courier New"/>
      </w:rPr>
    </w:lvl>
    <w:lvl w:ilvl="2" w:tplc="2A33AD80">
      <w:start w:val="1"/>
      <w:numFmt w:val="bullet"/>
      <w:suff w:val="tab"/>
      <w:lvlText w:val=""/>
      <w:lvlJc w:val="left"/>
      <w:pPr>
        <w:ind w:hanging="360" w:left="2520"/>
        <w:tabs>
          <w:tab w:val="left" w:pos="2520" w:leader="none"/>
        </w:tabs>
      </w:pPr>
      <w:rPr>
        <w:rFonts w:ascii="Wingdings" w:hAnsi="Wingdings"/>
      </w:rPr>
    </w:lvl>
    <w:lvl w:ilvl="3" w:tplc="653234EA">
      <w:start w:val="1"/>
      <w:numFmt w:val="bullet"/>
      <w:suff w:val="tab"/>
      <w:lvlText w:val=""/>
      <w:lvlJc w:val="left"/>
      <w:pPr>
        <w:ind w:hanging="360" w:left="3240"/>
        <w:tabs>
          <w:tab w:val="left" w:pos="3240" w:leader="none"/>
        </w:tabs>
      </w:pPr>
      <w:rPr>
        <w:rFonts w:ascii="Symbol" w:hAnsi="Symbol"/>
      </w:rPr>
    </w:lvl>
    <w:lvl w:ilvl="4" w:tplc="1527FD20">
      <w:start w:val="1"/>
      <w:numFmt w:val="bullet"/>
      <w:suff w:val="tab"/>
      <w:lvlText w:val="o"/>
      <w:lvlJc w:val="left"/>
      <w:pPr>
        <w:ind w:hanging="360" w:left="3960"/>
        <w:tabs>
          <w:tab w:val="left" w:pos="3960" w:leader="none"/>
        </w:tabs>
      </w:pPr>
      <w:rPr>
        <w:rFonts w:ascii="Courier New" w:hAnsi="Courier New"/>
      </w:rPr>
    </w:lvl>
    <w:lvl w:ilvl="5" w:tplc="2E813933">
      <w:start w:val="1"/>
      <w:numFmt w:val="bullet"/>
      <w:suff w:val="tab"/>
      <w:lvlText w:val=""/>
      <w:lvlJc w:val="left"/>
      <w:pPr>
        <w:ind w:hanging="360" w:left="4680"/>
        <w:tabs>
          <w:tab w:val="left" w:pos="4680" w:leader="none"/>
        </w:tabs>
      </w:pPr>
      <w:rPr>
        <w:rFonts w:ascii="Wingdings" w:hAnsi="Wingdings"/>
      </w:rPr>
    </w:lvl>
    <w:lvl w:ilvl="6" w:tplc="4E295912">
      <w:start w:val="1"/>
      <w:numFmt w:val="bullet"/>
      <w:suff w:val="tab"/>
      <w:lvlText w:val=""/>
      <w:lvlJc w:val="left"/>
      <w:pPr>
        <w:ind w:hanging="360" w:left="5400"/>
        <w:tabs>
          <w:tab w:val="left" w:pos="5400" w:leader="none"/>
        </w:tabs>
      </w:pPr>
      <w:rPr>
        <w:rFonts w:ascii="Symbol" w:hAnsi="Symbol"/>
      </w:rPr>
    </w:lvl>
    <w:lvl w:ilvl="7" w:tplc="3866CA35">
      <w:start w:val="1"/>
      <w:numFmt w:val="bullet"/>
      <w:suff w:val="tab"/>
      <w:lvlText w:val="o"/>
      <w:lvlJc w:val="left"/>
      <w:pPr>
        <w:ind w:hanging="360" w:left="6120"/>
        <w:tabs>
          <w:tab w:val="left" w:pos="6120" w:leader="none"/>
        </w:tabs>
      </w:pPr>
      <w:rPr>
        <w:rFonts w:ascii="Courier New" w:hAnsi="Courier New"/>
      </w:rPr>
    </w:lvl>
    <w:lvl w:ilvl="8" w:tplc="03484E88">
      <w:start w:val="1"/>
      <w:numFmt w:val="bullet"/>
      <w:suff w:val="tab"/>
      <w:lvlText w:val=""/>
      <w:lvlJc w:val="left"/>
      <w:pPr>
        <w:ind w:hanging="360" w:left="6840"/>
        <w:tabs>
          <w:tab w:val="left" w:pos="6840" w:leader="none"/>
        </w:tabs>
      </w:pPr>
      <w:rPr>
        <w:rFonts w:ascii="Wingdings" w:hAnsi="Wingdings"/>
      </w:rPr>
    </w:lvl>
  </w:abstractNum>
  <w:abstractNum w:abstractNumId="18">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9">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3">
    <w:nsid w:val="7A2D6E69"/>
    <w:multiLevelType w:val="hybridMultilevel"/>
    <w:lvl w:ilvl="0" w:tplc="4215189E">
      <w:start w:val="1"/>
      <w:numFmt w:val="bullet"/>
      <w:suff w:val="tab"/>
      <w:lvlText w:val=""/>
      <w:lvlJc w:val="left"/>
      <w:pPr>
        <w:ind w:hanging="360" w:left="1211"/>
        <w:tabs>
          <w:tab w:val="left" w:pos="1211"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16"/>
  </w:num>
  <w:num w:numId="2">
    <w:abstractNumId w:val="21"/>
  </w:num>
  <w:num w:numId="3">
    <w:abstractNumId w:val="15"/>
  </w:num>
  <w:num w:numId="4">
    <w:abstractNumId w:val="2"/>
  </w:num>
  <w:num w:numId="5">
    <w:abstractNumId w:val="13"/>
  </w:num>
  <w:num w:numId="6">
    <w:abstractNumId w:val="12"/>
  </w:num>
  <w:num w:numId="7">
    <w:abstractNumId w:val="4"/>
  </w:num>
  <w:num w:numId="8">
    <w:abstractNumId w:val="19"/>
  </w:num>
  <w:num w:numId="9">
    <w:abstractNumId w:val="11"/>
  </w:num>
  <w:num w:numId="10">
    <w:abstractNumId w:val="10"/>
  </w:num>
  <w:num w:numId="11">
    <w:abstractNumId w:val="8"/>
  </w:num>
  <w:num w:numId="12">
    <w:abstractNumId w:val="17"/>
  </w:num>
  <w:num w:numId="13">
    <w:abstractNumId w:val="14"/>
  </w:num>
  <w:num w:numId="14">
    <w:abstractNumId w:val="3"/>
  </w:num>
  <w:num w:numId="15">
    <w:abstractNumId w:val="20"/>
  </w:num>
  <w:num w:numId="16">
    <w:abstractNumId w:val="6"/>
  </w:num>
  <w:num w:numId="17">
    <w:abstractNumId w:val="7"/>
  </w:num>
  <w:num w:numId="18">
    <w:abstractNumId w:val="1"/>
  </w:num>
  <w:num w:numId="19">
    <w:abstractNumId w:val="18"/>
  </w:num>
  <w:num w:numId="20">
    <w:abstractNumId w:val="22"/>
  </w:num>
  <w:num w:numId="21">
    <w:abstractNumId w:val="0"/>
  </w:num>
  <w:num w:numId="22">
    <w:abstractNumId w:val="9"/>
  </w:num>
  <w:num w:numId="23">
    <w:abstractNumId w:val="24"/>
  </w:num>
  <w:num w:numId="24">
    <w:abstractNumId w:val="5"/>
  </w:num>
  <w:num w:numId="25">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rFonts w:ascii="Arial" w:hAnsi="Arial"/>
      <w:sz w:val="22"/>
    </w:rPr>
  </w:style>
  <w:style w:type="paragraph" w:styleId="P1">
    <w:name w:val="Título 1"/>
    <w:basedOn w:val="P0"/>
    <w:next w:val="P0"/>
    <w:qFormat/>
    <w:pPr>
      <w:keepNext w:val="1"/>
      <w:outlineLvl w:val="0"/>
    </w:pPr>
    <w:rPr>
      <w:rFonts w:ascii="Times New Roman" w:hAnsi="Times New Roman"/>
      <w:sz w:val="24"/>
    </w:rPr>
  </w:style>
  <w:style w:type="paragraph" w:styleId="P2">
    <w:name w:val="Título 2"/>
    <w:basedOn w:val="P0"/>
    <w:next w:val="P0"/>
    <w:qFormat/>
    <w:pPr>
      <w:keepNext w:val="1"/>
      <w:jc w:val="center"/>
      <w:outlineLvl w:val="1"/>
    </w:pPr>
    <w:rPr>
      <w:rFonts w:ascii="Times New Roman" w:hAnsi="Times New Roman"/>
      <w:b w:val="1"/>
      <w:sz w:val="24"/>
    </w:rPr>
  </w:style>
  <w:style w:type="paragraph" w:styleId="P3">
    <w:name w:val="Título 3"/>
    <w:basedOn w:val="P0"/>
    <w:next w:val="P0"/>
    <w:qFormat/>
    <w:pPr>
      <w:keepNext w:val="1"/>
      <w:outlineLvl w:val="2"/>
    </w:pPr>
    <w:rPr>
      <w:rFonts w:ascii="Courier New" w:hAnsi="Courier New"/>
      <w:b w:val="1"/>
      <w:sz w:val="20"/>
    </w:rPr>
  </w:style>
  <w:style w:type="paragraph" w:styleId="P4">
    <w:name w:val="Título 4"/>
    <w:basedOn w:val="P0"/>
    <w:next w:val="P0"/>
    <w:qFormat/>
    <w:pPr>
      <w:keepNext w:val="1"/>
      <w:ind w:firstLine="720"/>
      <w:jc w:val="center"/>
      <w:outlineLvl w:val="3"/>
    </w:pPr>
    <w:rPr>
      <w:rFonts w:ascii="Courier New" w:hAnsi="Courier New"/>
      <w:b w:val="1"/>
      <w:sz w:val="24"/>
    </w:rPr>
  </w:style>
  <w:style w:type="paragraph" w:styleId="P5">
    <w:name w:val="Título 6"/>
    <w:basedOn w:val="P0"/>
    <w:next w:val="P0"/>
    <w:qFormat/>
    <w:pPr>
      <w:keepNext w:val="1"/>
      <w:ind w:firstLine="720"/>
      <w:jc w:val="both"/>
      <w:outlineLvl w:val="5"/>
    </w:pPr>
    <w:rPr>
      <w:rFonts w:ascii="Courier New" w:hAnsi="Courier New"/>
      <w:sz w:val="24"/>
    </w:rPr>
  </w:style>
  <w:style w:type="paragraph" w:styleId="P6">
    <w:name w:val="Texto independiente 2"/>
    <w:basedOn w:val="P0"/>
    <w:next w:val="P6"/>
    <w:pPr/>
    <w:rPr>
      <w:b w:val="1"/>
      <w:sz w:val="28"/>
    </w:rPr>
  </w:style>
  <w:style w:type="paragraph" w:styleId="P7">
    <w:name w:val="Texto independiente"/>
    <w:basedOn w:val="P0"/>
    <w:next w:val="P7"/>
    <w:pPr>
      <w:jc w:val="both"/>
    </w:pPr>
    <w:rPr>
      <w:rFonts w:ascii="Courier New" w:hAnsi="Courier New"/>
      <w:sz w:val="24"/>
    </w:rPr>
  </w:style>
  <w:style w:type="paragraph" w:styleId="P8">
    <w:name w:val="Sangría de t. independiente"/>
    <w:basedOn w:val="P0"/>
    <w:next w:val="P8"/>
    <w:pPr>
      <w:ind w:left="561"/>
      <w:jc w:val="both"/>
    </w:pPr>
    <w:rPr>
      <w:rFonts w:ascii="Courier New" w:hAnsi="Courier New"/>
      <w:sz w:val="24"/>
    </w:rPr>
  </w:style>
  <w:style w:type="paragraph" w:styleId="P9">
    <w:name w:val="Sangría 3 de t. independiente"/>
    <w:basedOn w:val="P0"/>
    <w:next w:val="P9"/>
    <w:pPr>
      <w:ind w:left="748"/>
      <w:jc w:val="both"/>
    </w:pPr>
    <w:rPr>
      <w:rFonts w:ascii="Courier New" w:hAnsi="Courier New"/>
      <w:b w:val="1"/>
      <w:sz w:val="24"/>
    </w:rPr>
  </w:style>
  <w:style w:type="paragraph" w:styleId="P10">
    <w:name w:val="Título"/>
    <w:basedOn w:val="P0"/>
    <w:next w:val="P10"/>
    <w:qFormat/>
    <w:pPr>
      <w:jc w:val="center"/>
    </w:pPr>
    <w:rPr>
      <w:rFonts w:ascii="Courier New" w:hAnsi="Courier New"/>
      <w:b w:val="1"/>
      <w:sz w:val="24"/>
      <w:u w:val="single"/>
    </w:rPr>
  </w:style>
  <w:style w:type="paragraph" w:styleId="P11">
    <w:name w:val="Sangría 2 de t. independiente"/>
    <w:basedOn w:val="P0"/>
    <w:next w:val="P11"/>
    <w:pPr>
      <w:ind w:left="720"/>
      <w:jc w:val="both"/>
    </w:pPr>
    <w:rPr>
      <w:rFonts w:ascii="Courier New" w:hAnsi="Courier New"/>
      <w:b w:val="1"/>
      <w:sz w:val="24"/>
    </w:rPr>
  </w:style>
  <w:style w:type="paragraph" w:styleId="P12">
    <w:name w:val="Texto sin formato"/>
    <w:basedOn w:val="P0"/>
    <w:next w:val="P12"/>
    <w:pPr/>
    <w:rPr>
      <w:rFonts w:ascii="Courier New" w:hAnsi="Courier New"/>
      <w:sz w:val="20"/>
    </w:rPr>
  </w:style>
  <w:style w:type="paragraph" w:styleId="P13">
    <w:name w:val="Normal (Web)"/>
    <w:basedOn w:val="P0"/>
    <w:next w:val="P13"/>
    <w:pPr>
      <w:spacing w:before="100" w:after="100"/>
    </w:pPr>
    <w:rPr>
      <w:rFonts w:ascii="Times New Roman" w:hAnsi="Times New Roman"/>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independiente 2 Car"/>
    <w:basedOn w:val="C3"/>
    <w:rPr>
      <w:rFonts w:ascii="Arial" w:hAnsi="Arial"/>
      <w:b w:val="1"/>
      <w:sz w:val="28"/>
    </w:rPr>
  </w:style>
  <w:style w:type="character" w:styleId="C5">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ya</dc:creator>
  <dcterms:created xsi:type="dcterms:W3CDTF">2009-04-17T23:39:00Z</dcterms:created>
  <cp:lastModifiedBy>Ethan Puglia</cp:lastModifiedBy>
  <cp:lastPrinted>2009-04-18T00:58:00Z</cp:lastPrinted>
  <dcterms:modified xsi:type="dcterms:W3CDTF">2019-03-28T17:34:11Z</dcterms:modified>
  <cp:revision>8</cp:revision>
  <dc:title>ORDENANZA  N° 8353</dc:title>
</cp:coreProperties>
</file>