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3054DE" Type="http://schemas.openxmlformats.org/officeDocument/2006/relationships/officeDocument" Target="/word/document.xml" /><Relationship Id="coreR5B3054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  <w:r>
        <w:rPr>
          <w:rStyle w:val="C3"/>
          <w:u w:val="single"/>
        </w:rPr>
        <w:t xml:space="preserve">ORDENANZA  N° 8363</w:t>
      </w:r>
    </w:p>
    <w:p>
      <w:pPr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3"/>
        <w:ind w:hanging="748" w:left="748"/>
      </w:pPr>
      <w:r>
        <w:t xml:space="preserve">Visto: La Ordenanza Tarifaria N° 8301, del Año 2009; 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4"/>
        <w:rPr>
          <w:rStyle w:val="C3"/>
        </w:rPr>
      </w:pPr>
      <w:r>
        <w:rPr>
          <w:rStyle w:val="C3"/>
          <w:rFonts w:ascii="Courier New" w:hAnsi="Courier New"/>
        </w:rPr>
        <w:t xml:space="preserve">Que en su capítulo IV: Contribución, que incide sobre la ocupación y comercio en la vía pública, en su Art. 12°: Ocupación del espacio público por trabajo u obras: en su Inc.2, se determina el valor de  PESOS DIEZ</w:t>
      </w:r>
      <w:r>
        <w:t xml:space="preserve"> (</w:t>
      </w:r>
      <w:r>
        <w:rPr>
          <w:rStyle w:val="C3"/>
          <w:rFonts w:ascii="Courier New" w:hAnsi="Courier New"/>
        </w:rPr>
        <w:t>$ 10,00</w:t>
      </w:r>
      <w:r>
        <w:t>)</w:t>
      </w:r>
      <w:r>
        <w:rPr>
          <w:rStyle w:val="C3"/>
          <w:rFonts w:ascii="Courier New" w:hAnsi="Courier New"/>
        </w:rPr>
        <w:t xml:space="preserve"> por metro cuadrado y por día;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4"/>
        <w:rPr>
          <w:rStyle w:val="C3"/>
        </w:rPr>
      </w:pPr>
      <w:r>
        <w:rPr>
          <w:rStyle w:val="C3"/>
          <w:rFonts w:ascii="Courier New" w:hAnsi="Courier New"/>
        </w:rPr>
        <w:t xml:space="preserve">Que de acuerdo a las dimensiones de los contenedores que se usan en la ciudad la superficie que ocupan es de aproximadamente  6m2;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4"/>
        <w:rPr>
          <w:rStyle w:val="C3"/>
        </w:rPr>
      </w:pPr>
      <w:r>
        <w:rPr>
          <w:rStyle w:val="C3"/>
          <w:rFonts w:ascii="Courier New" w:hAnsi="Courier New"/>
        </w:rPr>
        <w:t>Que el alquiler de los mismos al frentista se realiza de acuerdo a lo informado por Secretaría de Obras y Servicios Públicos, por un plazo mínimo de tres (3) días y un importe de PESOS CIENTO VEINTE</w:t>
      </w:r>
      <w:r>
        <w:t xml:space="preserve"> (</w:t>
      </w:r>
      <w:r>
        <w:rPr>
          <w:rStyle w:val="C3"/>
          <w:rFonts w:ascii="Courier New" w:hAnsi="Courier New"/>
        </w:rPr>
        <w:t>$120,00</w:t>
      </w:r>
      <w:r>
        <w:t>)</w:t>
      </w:r>
      <w:r>
        <w:rPr>
          <w:rStyle w:val="C3"/>
          <w:rFonts w:ascii="Courier New" w:hAnsi="Courier New"/>
        </w:rPr>
        <w:t>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4"/>
        <w:rPr>
          <w:rStyle w:val="C3"/>
        </w:rPr>
      </w:pPr>
      <w:r>
        <w:rPr>
          <w:rStyle w:val="C3"/>
          <w:rFonts w:ascii="Courier New" w:hAnsi="Courier New"/>
        </w:rPr>
        <w:t>Que al sumar el costo de la ocupación del espacio público, ($60 por día) eleva considerablemente el valor del alquiler, ya que por más que lo deba abonar la empresa prestataria del servicio, se termina trasladando al vecino;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4"/>
        <w:rPr>
          <w:rStyle w:val="C3"/>
        </w:rPr>
      </w:pPr>
      <w:r>
        <w:rPr>
          <w:rStyle w:val="C3"/>
          <w:rFonts w:ascii="Courier New" w:hAnsi="Courier New"/>
        </w:rPr>
        <w:t xml:space="preserve">Que el hecho de realizar a las empresas prestatarias el cobro de la ocupación del espacio público, permite  a las Áreas correspondientes, controlar a las mismas en lo que hace a ubicación y permanencia en la vía pública de los volquetes;  </w:t>
      </w: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Obras y Servicios Públicos, la misma emite despacho favorable, aprobado por unanimidad en Sesión Ordinaria del día 22 de Abril de 2009</w:t>
      </w:r>
      <w:r>
        <w:t>;</w:t>
      </w:r>
    </w:p>
    <w:p>
      <w:pPr>
        <w:pStyle w:val="P2"/>
        <w:jc w:val="right"/>
        <w:rPr>
          <w:rStyle w:val="C3"/>
          <w:rFonts w:ascii="Courier New" w:hAnsi="Courier New"/>
          <w:b w:val="1"/>
        </w:rPr>
      </w:pPr>
    </w:p>
    <w:p>
      <w:pPr>
        <w:pStyle w:val="P2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jc w:val="lef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pStyle w:val="P2"/>
        <w:jc w:val="left"/>
        <w:rPr>
          <w:rStyle w:val="C3"/>
          <w:rFonts w:ascii="Courier New" w:hAnsi="Courier New"/>
          <w:b w:val="1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hanging="561" w:left="1269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4"/>
        <w:ind w:left="0"/>
        <w:rPr>
          <w:rStyle w:val="C3"/>
        </w:rPr>
      </w:pPr>
    </w:p>
    <w:p>
      <w:pPr>
        <w:pStyle w:val="P7"/>
        <w:tabs>
          <w:tab w:val="clear" w:pos="4252" w:leader="none"/>
          <w:tab w:val="clear" w:pos="8504" w:leader="none"/>
        </w:tabs>
        <w:ind w:hanging="748" w:left="748"/>
        <w:jc w:val="both"/>
        <w:outlineLvl w:val="0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rFonts w:ascii="Courier New" w:hAnsi="Courier New"/>
          <w:b w:val="1"/>
        </w:rPr>
        <w:t>MOD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F</w:t>
      </w:r>
      <w:r>
        <w:rPr>
          <w:rStyle w:val="C3"/>
          <w:rFonts w:ascii="Courier New" w:hAnsi="Courier New"/>
          <w:b w:val="1"/>
        </w:rPr>
        <w:t>ÍCA</w:t>
      </w:r>
      <w:r>
        <w:rPr>
          <w:rStyle w:val="C3"/>
          <w:b w:val="1"/>
        </w:rPr>
        <w:t>SE</w:t>
      </w:r>
      <w:r>
        <w:t xml:space="preserve"> el </w:t>
      </w:r>
      <w:r>
        <w:rPr>
          <w:rStyle w:val="C3"/>
          <w:rFonts w:ascii="Courier New" w:hAnsi="Courier New"/>
        </w:rPr>
        <w:t>Art.12° de la Ordenanza N° 8301 “</w:t>
      </w:r>
      <w:r>
        <w:rPr>
          <w:rStyle w:val="C3"/>
          <w:rFonts w:ascii="Courier New" w:hAnsi="Courier New"/>
          <w:b w:val="1"/>
        </w:rPr>
        <w:t>OCUPACIÓN DEL ESPACIO PÚBLICO POR TRABAJOS U OBRAS</w:t>
      </w:r>
      <w:r>
        <w:rPr>
          <w:rStyle w:val="C3"/>
          <w:rFonts w:ascii="Courier New" w:hAnsi="Courier New"/>
          <w:b w:val="1"/>
        </w:rPr>
        <w:t xml:space="preserve">” </w:t>
      </w:r>
      <w:r>
        <w:rPr>
          <w:rStyle w:val="C3"/>
          <w:rFonts w:ascii="Courier New" w:hAnsi="Courier New"/>
        </w:rPr>
        <w:t>en su Inc.2, el cual quedará redactado de la siguiente manera:</w:t>
      </w:r>
    </w:p>
    <w:p>
      <w:pPr>
        <w:pStyle w:val="P7"/>
        <w:tabs>
          <w:tab w:val="clear" w:pos="4252" w:leader="none"/>
          <w:tab w:val="clear" w:pos="8504" w:leader="none"/>
        </w:tabs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“... 2 - Ocupación de la vía pública para preparación  de mezclas, depósitos de materiales de construcción, escombros o áridos y contenedores, se abonará por día y por metro cuadrado la suma de PESOS CINCO... 5,00.-”</w:t>
      </w:r>
    </w:p>
    <w:p>
      <w:pPr>
        <w:pStyle w:val="P7"/>
        <w:tabs>
          <w:tab w:val="clear" w:pos="4252" w:leader="none"/>
          <w:tab w:val="clear" w:pos="8504" w:leader="none"/>
        </w:tabs>
        <w:ind w:left="99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6"/>
        <w:ind w:left="0"/>
        <w:rPr>
          <w:rStyle w:val="C3"/>
        </w:rPr>
      </w:pPr>
    </w:p>
    <w:p>
      <w:pPr>
        <w:pStyle w:val="P6"/>
        <w:ind w:left="0"/>
      </w:pPr>
      <w:r>
        <w:t>DADA EN LA SALA DE SESIONES DEL HONORABLE CONCEJO DELIBERANTE A LOS VEINTIDOS DIAS DEL MES DE ABRIL DEL AÑO DOS MIL NUEVE.-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3">
    <w:name w:val="Texto independiente"/>
    <w:basedOn w:val="P0"/>
    <w:next w:val="P3"/>
    <w:pPr>
      <w:jc w:val="both"/>
    </w:pPr>
    <w:rPr>
      <w:rFonts w:ascii="Courier New" w:hAnsi="Courier New"/>
    </w:rPr>
  </w:style>
  <w:style w:type="paragraph" w:styleId="P4">
    <w:name w:val="Sangría de t. independiente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Sangría 2 de t. independiente"/>
    <w:basedOn w:val="P0"/>
    <w:next w:val="P5"/>
    <w:pPr>
      <w:ind w:hanging="748" w:left="748"/>
      <w:jc w:val="both"/>
    </w:pPr>
    <w:rPr>
      <w:rFonts w:ascii="Courier New" w:hAnsi="Courier New"/>
    </w:rPr>
  </w:style>
  <w:style w:type="paragraph" w:styleId="P6">
    <w:name w:val="Sangría 3 de t. independiente"/>
    <w:basedOn w:val="P0"/>
    <w:next w:val="P6"/>
    <w:pPr>
      <w:ind w:left="748"/>
      <w:jc w:val="both"/>
    </w:pPr>
    <w:rPr>
      <w:rFonts w:ascii="Courier New" w:hAnsi="Courier New"/>
      <w:b w:val="1"/>
    </w:rPr>
  </w:style>
  <w:style w:type="paragraph" w:styleId="P7">
    <w:name w:val="Encabezado"/>
    <w:basedOn w:val="P0"/>
    <w:next w:val="P7"/>
    <w:pPr>
      <w:tabs>
        <w:tab w:val="center" w:pos="4252" w:leader="none"/>
        <w:tab w:val="right" w:pos="8504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2009-04-24T00:26:00Z</dcterms:created>
  <cp:lastModifiedBy>Ethan Puglia</cp:lastModifiedBy>
  <cp:lastPrinted>2009-04-28T01:35:00Z</cp:lastPrinted>
  <dcterms:modified xsi:type="dcterms:W3CDTF">2019-03-28T17:34:11Z</dcterms:modified>
  <cp:revision>10</cp:revision>
  <dc:title>PROYECTO DE ORDENANZA VIOLENCIA FAMILIAR</dc:title>
</cp:coreProperties>
</file>