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DC1E817" Type="http://schemas.openxmlformats.org/officeDocument/2006/relationships/officeDocument" Target="/word/document.xml" /><Relationship Id="coreR5DC1E81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3"/>
      </w:pPr>
      <w:r>
        <w:t xml:space="preserve">ORDENANZA  N° 8372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1"/>
        <w:ind w:hanging="567" w:left="567"/>
        <w:jc w:val="both"/>
        <w:rPr>
          <w:rStyle w:val="C3"/>
          <w:b w:val="1"/>
          <w:u w:val="none"/>
        </w:rPr>
      </w:pPr>
      <w:r>
        <w:rPr>
          <w:rStyle w:val="C3"/>
          <w:b w:val="0"/>
          <w:u w:val="none"/>
        </w:rPr>
        <w:t>Visto:</w:t>
      </w:r>
      <w:r>
        <w:rPr>
          <w:rStyle w:val="C3"/>
          <w:u w:val="none"/>
        </w:rPr>
        <w:t xml:space="preserve"> </w:t>
      </w:r>
      <w:r>
        <w:rPr>
          <w:rStyle w:val="C3"/>
          <w:b w:val="0"/>
          <w:u w:val="none"/>
        </w:rPr>
        <w:t>El Expediente 1205/07</w:t>
      </w:r>
      <w:r>
        <w:rPr>
          <w:rStyle w:val="C3"/>
          <w:b w:val="0"/>
          <w:u w:val="none"/>
        </w:rPr>
        <w:t xml:space="preserve">; y 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"/>
      </w:pPr>
      <w:r>
        <w:t>C O N S I D E R A N D O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4"/>
        <w:ind w:left="561"/>
      </w:pPr>
      <w:r>
        <w:t xml:space="preserve">Que el mismo es iniciado con nota presentada por la Sra. Gloria González solicitando  eximición de Tasa por Servicio a la Propiedad del inmueble Designación Catastral 01-01-391-018;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 acuerdo al relevamiento Socioeconómico y Ambiental realizado, la peticionante desempeña tareas de servicio doméstico, padece problemas de salud (Cataratas y Glaucoma) y convive junto a su hijo quien realiza tareas varias (jardinería, albañilería) no contando con ingresos estables;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firstLine="3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son propietarios del inmueble donde residen, vivienda social con cuotas del IPV;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unanimidad, en Sesión Ordinaria del día 06 de Mayo de 2009;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ALTA GRACIA SANCIONA CON FUERZA DE ORDENANZA</w:t>
      </w: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CONDONAR</w:t>
      </w:r>
      <w:r>
        <w:rPr>
          <w:rStyle w:val="C3"/>
          <w:rFonts w:ascii="Courier New" w:hAnsi="Courier New"/>
        </w:rPr>
        <w:t xml:space="preserve"> el CIEN POR CIENTO (100%) de los intereses, recargos y actualizaciones que pudieren corresponder sobre la deuda del inmueble Designación Catastral 01-01-391-018 a la fecha de sanción de la presente Ordenanza.-   </w:t>
      </w:r>
    </w:p>
    <w:p>
      <w:pPr>
        <w:ind w:hanging="561" w:left="56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4"/>
        <w:ind w:hanging="374" w:left="374"/>
        <w:rPr>
          <w:rStyle w:val="C3"/>
          <w:b w:val="1"/>
          <w:u w:val="single"/>
        </w:rPr>
      </w:pPr>
    </w:p>
    <w:p>
      <w:pPr>
        <w:pStyle w:val="P4"/>
      </w:pPr>
      <w:r>
        <w:t>...///2.-</w:t>
      </w:r>
    </w:p>
    <w:p>
      <w:pPr>
        <w:pStyle w:val="P4"/>
      </w:pPr>
    </w:p>
    <w:p>
      <w:pPr>
        <w:pStyle w:val="P4"/>
        <w:ind w:hanging="374" w:left="374"/>
        <w:rPr>
          <w:rStyle w:val="C3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b w:val="1"/>
          <w:u w:val="single"/>
        </w:rPr>
        <w:t>Art.2</w:t>
      </w:r>
      <w:r>
        <w:rPr>
          <w:rStyle w:val="C3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CONCEDER</w:t>
      </w:r>
      <w:r>
        <w:rPr>
          <w:rStyle w:val="C3"/>
          <w:rFonts w:ascii="Courier New" w:hAnsi="Courier New"/>
        </w:rPr>
        <w:t xml:space="preserve"> por el remanente resultante de la aplicación del precepto anterior, plan de pagos con cuotas acorde a las posibilidades de la solicitante.-</w:t>
      </w:r>
    </w:p>
    <w:p>
      <w:pPr>
        <w:pStyle w:val="P4"/>
        <w:rPr>
          <w:rStyle w:val="C3"/>
        </w:rPr>
      </w:pPr>
    </w:p>
    <w:p>
      <w:pPr>
        <w:pStyle w:val="P4"/>
        <w:ind w:hanging="561" w:left="561"/>
      </w:pPr>
      <w:r>
        <w:rPr>
          <w:rStyle w:val="C3"/>
          <w:b w:val="1"/>
          <w:u w:val="single"/>
        </w:rPr>
        <w:t>Art.3</w:t>
      </w:r>
      <w:r>
        <w:rPr>
          <w:rStyle w:val="C3"/>
          <w:b w:val="1"/>
        </w:rPr>
        <w:t>:</w:t>
      </w:r>
      <w:r>
        <w:t xml:space="preserve"> </w:t>
      </w:r>
      <w:r>
        <w:rPr>
          <w:rStyle w:val="C3"/>
          <w:b w:val="1"/>
        </w:rPr>
        <w:t>LA</w:t>
      </w:r>
      <w:r>
        <w:t xml:space="preserve"> falta de pago de TRES (3) cuotas consecutivas o alternadas, de la cuota oportunamente acordada en el Artículo 2° así como la transferencia o cambio de titularidad de los inmuebles, hará caducar automáticamente el beneficio otorgado.-</w:t>
      </w:r>
    </w:p>
    <w:p>
      <w:pPr>
        <w:pStyle w:val="P4"/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SOLICITAR</w:t>
      </w:r>
      <w:r>
        <w:rPr>
          <w:rStyle w:val="C3"/>
          <w:rFonts w:ascii="Courier New" w:hAnsi="Courier New"/>
        </w:rPr>
        <w:t xml:space="preserve"> al Sr. Intendente, interceda ante el o los procuradores actuantes a fin de dejar sin efecto el o los juicios iniciados, honorarios generados, exceptuando gastos y derechos de ley a tales fines.-</w:t>
      </w:r>
    </w:p>
    <w:p>
      <w:pPr>
        <w:pStyle w:val="P4"/>
        <w:ind w:hanging="374" w:left="374"/>
        <w:rPr>
          <w:rStyle w:val="C3"/>
          <w:b w:val="1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5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PROTOCOLÍCESE</w:t>
      </w:r>
      <w:r>
        <w:rPr>
          <w:rStyle w:val="C3"/>
          <w:rFonts w:ascii="Courier New" w:hAnsi="Courier New"/>
        </w:rPr>
        <w:t>, Comuníquese, publíquese la presente Ordenanza en el Boletín Oficial de la Municipalidad de Alta Gracia, transcríbase al libro de Ordenanzas y archívese.-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                     </w:t>
      </w: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                                                    </w:t>
      </w:r>
    </w:p>
    <w:p>
      <w:pPr>
        <w:jc w:val="both"/>
        <w:rPr>
          <w:rStyle w:val="C3"/>
          <w:rFonts w:ascii="Courier New" w:hAnsi="Courier New"/>
        </w:rPr>
      </w:pPr>
    </w:p>
    <w:p>
      <w:pPr>
        <w:pStyle w:val="P10"/>
      </w:pPr>
      <w:r>
        <w:t>DADA EN LA SALA DE SESIONES DEL HONORABLE CONCEJO DELIBERANTE A LOS SEIS DIAS DEL MES DE MAYO DEL AÑO DOS MIL NUEVE.-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</w:t>
      </w: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2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3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4">
    <w:name w:val="Texto independiente"/>
    <w:basedOn w:val="P0"/>
    <w:next w:val="P4"/>
    <w:pPr>
      <w:jc w:val="both"/>
    </w:pPr>
    <w:rPr>
      <w:rFonts w:ascii="Courier New" w:hAnsi="Courier New"/>
    </w:rPr>
  </w:style>
  <w:style w:type="paragraph" w:styleId="P5">
    <w:name w:val="Sangría de t. independiente"/>
    <w:basedOn w:val="P0"/>
    <w:next w:val="P5"/>
    <w:pPr>
      <w:ind w:left="748"/>
      <w:jc w:val="both"/>
    </w:pPr>
    <w:rPr>
      <w:rFonts w:ascii="Courier New" w:hAnsi="Courier New"/>
    </w:rPr>
  </w:style>
  <w:style w:type="paragraph" w:styleId="P6">
    <w:name w:val="Sangría 2 de t. independiente"/>
    <w:basedOn w:val="P0"/>
    <w:next w:val="P6"/>
    <w:pPr>
      <w:ind w:hanging="748" w:left="748"/>
      <w:jc w:val="both"/>
    </w:pPr>
    <w:rPr>
      <w:rFonts w:ascii="Courier New" w:hAnsi="Courier New"/>
    </w:rPr>
  </w:style>
  <w:style w:type="paragraph" w:styleId="P7">
    <w:name w:val="Sangría 3 de t. independiente"/>
    <w:basedOn w:val="P0"/>
    <w:next w:val="P7"/>
    <w:pPr>
      <w:ind w:left="748"/>
      <w:jc w:val="both"/>
    </w:pPr>
    <w:rPr>
      <w:rFonts w:ascii="Courier New" w:hAnsi="Courier New"/>
      <w:b w:val="1"/>
    </w:rPr>
  </w:style>
  <w:style w:type="paragraph" w:styleId="P8">
    <w:name w:val="Encabezado"/>
    <w:basedOn w:val="P0"/>
    <w:next w:val="P8"/>
    <w:pPr>
      <w:tabs>
        <w:tab w:val="center" w:pos="4252" w:leader="none"/>
        <w:tab w:val="right" w:pos="8504" w:leader="none"/>
      </w:tabs>
    </w:pPr>
    <w:rPr/>
  </w:style>
  <w:style w:type="paragraph" w:styleId="P9">
    <w:name w:val="Texto independiente 2"/>
    <w:basedOn w:val="P0"/>
    <w:next w:val="P9"/>
    <w:pPr/>
    <w:rPr>
      <w:rFonts w:ascii="Arial" w:hAnsi="Arial"/>
      <w:b w:val="1"/>
      <w:sz w:val="28"/>
    </w:rPr>
  </w:style>
  <w:style w:type="paragraph" w:styleId="P10">
    <w:name w:val="Texto independiente 3"/>
    <w:basedOn w:val="P0"/>
    <w:next w:val="P10"/>
    <w:pPr>
      <w:jc w:val="both"/>
    </w:pPr>
    <w:rPr>
      <w:rFonts w:ascii="Courier New" w:hAnsi="Courier New"/>
      <w:b w:val="1"/>
    </w:rPr>
  </w:style>
  <w:style w:type="paragraph" w:styleId="P11">
    <w:name w:val="Título"/>
    <w:basedOn w:val="P0"/>
    <w:next w:val="P11"/>
    <w:pPr>
      <w:jc w:val="center"/>
    </w:pPr>
    <w:rPr>
      <w:rFonts w:ascii="Courier New" w:hAnsi="Courier New"/>
      <w:b w:val="1"/>
      <w:u w:val="single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2009-05-08T01:03:00Z</dcterms:created>
  <cp:lastModifiedBy>Ethan Puglia</cp:lastModifiedBy>
  <cp:lastPrinted>2009-05-08T01:20:00Z</cp:lastPrinted>
  <dcterms:modified xsi:type="dcterms:W3CDTF">2019-03-28T17:34:12Z</dcterms:modified>
  <cp:revision>9</cp:revision>
  <dc:title>PROYECTO DE ORDENANZA VIOLENCIA FAMILIAR</dc:title>
</cp:coreProperties>
</file>