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A6F7A30" Type="http://schemas.openxmlformats.org/officeDocument/2006/relationships/officeDocument" Target="/word/document.xml" /><Relationship Id="coreR6A6F7A30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pStyle w:val="P4"/>
      </w:pPr>
      <w:r>
        <w:t xml:space="preserve">ORDENANZA  N° 8383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pStyle w:val="P12"/>
        <w:ind w:hanging="567" w:left="567"/>
        <w:jc w:val="both"/>
        <w:rPr>
          <w:rStyle w:val="C3"/>
          <w:b w:val="1"/>
          <w:u w:val="none"/>
        </w:rPr>
      </w:pPr>
      <w:r>
        <w:rPr>
          <w:rStyle w:val="C3"/>
          <w:b w:val="0"/>
          <w:u w:val="none"/>
        </w:rPr>
        <w:t>Visto:</w:t>
      </w:r>
      <w:r>
        <w:rPr>
          <w:rStyle w:val="C3"/>
          <w:u w:val="none"/>
        </w:rPr>
        <w:t xml:space="preserve"> </w:t>
      </w:r>
      <w:r>
        <w:rPr>
          <w:rStyle w:val="C3"/>
          <w:b w:val="0"/>
          <w:u w:val="none"/>
        </w:rPr>
        <w:t xml:space="preserve">El Expediente Nº </w:t>
      </w:r>
      <w:r>
        <w:rPr>
          <w:rStyle w:val="C3"/>
          <w:b w:val="0"/>
          <w:u w:val="none"/>
        </w:rPr>
        <w:t>619/03</w:t>
      </w:r>
      <w:r>
        <w:rPr>
          <w:rStyle w:val="C3"/>
          <w:b w:val="0"/>
          <w:u w:val="none"/>
        </w:rPr>
        <w:t xml:space="preserve">; y 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/>
    <w:p>
      <w:pPr>
        <w:pStyle w:val="P7"/>
        <w:ind w:firstLine="0" w:left="561"/>
      </w:pPr>
      <w:r>
        <w:t>Que a través del mismo, la Sra. Flores Delia Justina, solicita consideración para el pago de Tasa por Servicios a la Propiedad correspondiente al inmueble Designación Catastral 03-01-040-016;</w:t>
      </w:r>
    </w:p>
    <w:p>
      <w:pPr>
        <w:pStyle w:val="P7"/>
        <w:ind w:firstLine="0" w:left="561"/>
      </w:pPr>
    </w:p>
    <w:p>
      <w:pPr>
        <w:pStyle w:val="P7"/>
        <w:ind w:firstLine="0" w:left="561"/>
      </w:pPr>
      <w:r>
        <w:t>Que el relevamiento Socioeconómico y Ambiental (Fs.17) realizado indica que la solicitante se desempeña como empleada doméstica y el inmueble se observa en buen estado;</w:t>
      </w:r>
    </w:p>
    <w:p>
      <w:pPr>
        <w:pStyle w:val="P7"/>
        <w:ind w:firstLine="0" w:left="561"/>
      </w:pPr>
    </w:p>
    <w:p>
      <w:pPr>
        <w:pStyle w:val="P7"/>
        <w:ind w:firstLine="0" w:left="561"/>
      </w:pPr>
      <w:r>
        <w:t>Que a Fs. 19/21 consta estado de deuda emitido por la Dirección de Ingresos Públicos, parte de la cual se encuentra en gestión judicial;</w:t>
      </w:r>
    </w:p>
    <w:p>
      <w:pPr>
        <w:pStyle w:val="P7"/>
        <w:ind w:firstLine="0" w:left="561"/>
      </w:pPr>
    </w:p>
    <w:p>
      <w:pPr>
        <w:pStyle w:val="P7"/>
        <w:ind w:firstLine="0" w:left="561"/>
      </w:pPr>
      <w:r>
        <w:t xml:space="preserve">Que la peticionante ha demostrado voluntad de pago cancelando en su totalidad el período fiscal correspondiente al año 2008;    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Hacienda, la misma emite despacho favorable, aprobado por unanimidad, en Sesión Ordinaria del día 13 de Mayo de 2009;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ALTA GRACIA SANCIONA CON FUERZA DE ORDENANZA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CONDONAR </w:t>
      </w:r>
      <w:r>
        <w:rPr>
          <w:rStyle w:val="C3"/>
          <w:rFonts w:ascii="Courier New" w:hAnsi="Courier New"/>
        </w:rPr>
        <w:t>el CINCUENTA POR CIENTO (50%) de la deuda no prescripta, que por Tasa por Servicios a la Propiedad posea con la Municipalidad de Alta Gracia, la Designación Catastral 03-01-040-016 a la fecha de promulgación de la presente.-</w:t>
      </w:r>
    </w:p>
    <w:p>
      <w:pPr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AUTORIZAR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</w:rPr>
        <w:t>al Departamento Ejecutivo a cobrar el remanente de la deuda que en concepto de Tasa por Servicios a la Propiedad posee a la promulgación de la presente, luego de la aplicación del precepto anterior al inmueble Designación Catastral 03-01-040-016, en un plan de pagos acorde a las posibilidades de la contribuyente, a valores históricos y sin intereses.-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Art.3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ESTABLÉZCASE</w:t>
      </w:r>
      <w:r>
        <w:rPr>
          <w:rStyle w:val="C3"/>
          <w:rFonts w:ascii="Courier New" w:hAnsi="Courier New"/>
        </w:rPr>
        <w:t xml:space="preserve"> que la falta de pago de TRES (3) cuotas consecutivas o alternadas, de la cuota a fijar en el precepto anterior, de las cuotas actuales, como así mismo la transferencia o cambio de titularidad del inmueble, hará caducar automáticamente el beneficio otorgado.-</w:t>
      </w:r>
    </w:p>
    <w:p>
      <w:pPr>
        <w:ind w:hanging="561" w:left="56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4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SOLICITA</w:t>
      </w:r>
      <w:r>
        <w:rPr>
          <w:rStyle w:val="C3"/>
          <w:rFonts w:ascii="Courier New" w:hAnsi="Courier New"/>
          <w:b w:val="1"/>
        </w:rPr>
        <w:t>R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</w:rPr>
        <w:t>al Sr. Intendente, interceda ante el o los procuradores actuantes a fin de dejar sin efecto el o los juicios iniciados y honorarios generados, exceptuando derechos y tasa de justicia a tales fines.-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Art.5</w:t>
      </w:r>
      <w:r>
        <w:rPr>
          <w:rStyle w:val="C3"/>
          <w:rFonts w:ascii="Courier New" w:hAnsi="Courier New"/>
          <w:b w:val="1"/>
        </w:rPr>
        <w:t>: PROTOCOLÍCESE</w:t>
      </w:r>
      <w:r>
        <w:rPr>
          <w:rStyle w:val="C3"/>
          <w:rFonts w:ascii="Courier New" w:hAnsi="Courier New"/>
        </w:rPr>
        <w:t>, Comuníquese, publíquese la presente Ordenanza en el Boletín Oficial de la Municipalidad de Alta Gracia, transcríbase al libro de Ordenanzas y archívese.-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                         </w:t>
      </w:r>
    </w:p>
    <w:p>
      <w:p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                                                            </w:t>
      </w:r>
    </w:p>
    <w:p>
      <w:pPr>
        <w:pStyle w:val="P11"/>
      </w:pPr>
      <w:r>
        <w:t>DADA EN LA SALA DE SESIONES DEL HONORABLE CONCEJO DELIBERANTE A LOS TRECE DIAS DEL MES DE MAYO DEL AÑO DOS MIL NUEVE.-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</w:t>
      </w:r>
    </w:p>
    <w:sectPr>
      <w:type w:val="nextPage"/>
      <w:pgSz w:w="11906" w:h="16838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102455E3"/>
    <w:multiLevelType w:val="multilevel"/>
    <w:lvl w:ilvl="0">
      <w:start w:val="1"/>
      <w:numFmt w:val="decimal"/>
      <w:suff w:val="tab"/>
      <w:lvlText w:val="%1)"/>
      <w:lvlJc w:val="left"/>
      <w:pPr>
        <w:ind w:hanging="465" w:left="465"/>
        <w:tabs>
          <w:tab w:val="left" w:pos="465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">
    <w:nsid w:val="41826BF2"/>
    <w:multiLevelType w:val="multilevel"/>
    <w:lvl w:ilvl="0">
      <w:start w:val="1"/>
      <w:numFmt w:val="decimal"/>
      <w:suff w:val="tab"/>
      <w:lvlText w:val="%1-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5F686B55"/>
    <w:multiLevelType w:val="multilevel"/>
    <w:lvl w:ilvl="0">
      <w:start w:val="1"/>
      <w:numFmt w:val="lowerLetter"/>
      <w:suff w:val="tab"/>
      <w:lvlText w:val="%1)"/>
      <w:lvlJc w:val="left"/>
      <w:pPr>
        <w:ind w:hanging="435" w:left="996"/>
        <w:tabs>
          <w:tab w:val="left" w:pos="996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exto independiente"/>
    <w:basedOn w:val="P0"/>
    <w:next w:val="P5"/>
    <w:pPr>
      <w:jc w:val="both"/>
    </w:pPr>
    <w:rPr>
      <w:rFonts w:ascii="Courier New" w:hAnsi="Courier New"/>
    </w:rPr>
  </w:style>
  <w:style w:type="paragraph" w:styleId="P6">
    <w:name w:val="Sangría de t. independiente"/>
    <w:basedOn w:val="P0"/>
    <w:next w:val="P6"/>
    <w:pPr>
      <w:ind w:left="748"/>
      <w:jc w:val="both"/>
    </w:pPr>
    <w:rPr>
      <w:rFonts w:ascii="Courier New" w:hAnsi="Courier New"/>
    </w:rPr>
  </w:style>
  <w:style w:type="paragraph" w:styleId="P7">
    <w:name w:val="Sangría 2 de t. independiente"/>
    <w:basedOn w:val="P0"/>
    <w:next w:val="P7"/>
    <w:pPr>
      <w:ind w:hanging="748" w:left="748"/>
      <w:jc w:val="both"/>
    </w:pPr>
    <w:rPr>
      <w:rFonts w:ascii="Courier New" w:hAnsi="Courier New"/>
    </w:rPr>
  </w:style>
  <w:style w:type="paragraph" w:styleId="P8">
    <w:name w:val="Sangría 3 de t. independiente"/>
    <w:basedOn w:val="P0"/>
    <w:next w:val="P8"/>
    <w:pPr>
      <w:ind w:left="748"/>
      <w:jc w:val="both"/>
    </w:pPr>
    <w:rPr>
      <w:rFonts w:ascii="Courier New" w:hAnsi="Courier New"/>
      <w:b w:val="1"/>
    </w:rPr>
  </w:style>
  <w:style w:type="paragraph" w:styleId="P9">
    <w:name w:val="Encabezado"/>
    <w:basedOn w:val="P0"/>
    <w:next w:val="P9"/>
    <w:pPr>
      <w:tabs>
        <w:tab w:val="center" w:pos="4252" w:leader="none"/>
        <w:tab w:val="right" w:pos="8504" w:leader="none"/>
      </w:tabs>
    </w:pPr>
    <w:rPr/>
  </w:style>
  <w:style w:type="paragraph" w:styleId="P10">
    <w:name w:val="Texto independiente 2"/>
    <w:basedOn w:val="P0"/>
    <w:next w:val="P10"/>
    <w:pPr/>
    <w:rPr>
      <w:rFonts w:ascii="Arial" w:hAnsi="Arial"/>
      <w:b w:val="1"/>
      <w:sz w:val="28"/>
    </w:rPr>
  </w:style>
  <w:style w:type="paragraph" w:styleId="P11">
    <w:name w:val="Texto independiente 3"/>
    <w:basedOn w:val="P0"/>
    <w:next w:val="P11"/>
    <w:pPr>
      <w:jc w:val="both"/>
    </w:pPr>
    <w:rPr>
      <w:rFonts w:ascii="Courier New" w:hAnsi="Courier New"/>
      <w:b w:val="1"/>
    </w:rPr>
  </w:style>
  <w:style w:type="paragraph" w:styleId="P12">
    <w:name w:val="Título"/>
    <w:basedOn w:val="P0"/>
    <w:next w:val="P12"/>
    <w:pPr>
      <w:jc w:val="center"/>
    </w:pPr>
    <w:rPr>
      <w:rFonts w:ascii="Courier New" w:hAnsi="Courier New"/>
      <w:b w:val="1"/>
      <w:u w:val="single"/>
    </w:rPr>
  </w:style>
  <w:style w:type="paragraph" w:styleId="P13">
    <w:name w:val="Normal (Web)"/>
    <w:basedOn w:val="P0"/>
    <w:next w:val="P13"/>
    <w:pPr>
      <w:spacing w:before="100" w:after="100"/>
    </w:pPr>
    <w:rPr/>
  </w:style>
  <w:style w:type="paragraph" w:styleId="P14">
    <w:name w:val="Texto sin formato"/>
    <w:basedOn w:val="P0"/>
    <w:next w:val="P14"/>
    <w:pPr/>
    <w:rPr>
      <w:rFonts w:ascii="Courier New" w:hAnsi="Courier New"/>
      <w:sz w:val="20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2009-05-15T23:19:00Z</dcterms:created>
  <cp:lastModifiedBy>Ethan Puglia</cp:lastModifiedBy>
  <cp:lastPrinted>2009-05-15T03:53:00Z</cp:lastPrinted>
  <dcterms:modified xsi:type="dcterms:W3CDTF">2019-03-28T17:34:12Z</dcterms:modified>
  <cp:revision>5</cp:revision>
  <dc:title>PROYECTO DE ORDENANZA VIOLENCIA FAMILIAR</dc:title>
</cp:coreProperties>
</file>