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CB6052" Type="http://schemas.openxmlformats.org/officeDocument/2006/relationships/officeDocument" Target="/word/document.xml" /><Relationship Id="coreR2BCB605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 8402</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pedido de incremento salarial presentado por el Sindicato de Trabajadores Municipales (SI.TRA.MAG y Zona); y </w:t>
      </w:r>
    </w:p>
    <w:p>
      <w:pPr>
        <w:jc w:val="both"/>
        <w:rPr>
          <w:rStyle w:val="C3"/>
          <w:rFonts w:ascii="Courier New" w:hAnsi="Courier New"/>
        </w:rPr>
      </w:pPr>
    </w:p>
    <w:p>
      <w:pPr>
        <w:jc w:val="both"/>
        <w:rPr>
          <w:rStyle w:val="C3"/>
          <w:rFonts w:ascii="Courier New" w:hAnsi="Courier New"/>
        </w:rPr>
      </w:pPr>
    </w:p>
    <w:p>
      <w:pPr>
        <w:pStyle w:val="P2"/>
      </w:pPr>
      <w:r>
        <w:t>C O N S I D E R A N D O</w:t>
      </w:r>
    </w:p>
    <w:p>
      <w:pPr>
        <w:pStyle w:val="P2"/>
      </w:pPr>
    </w:p>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dicho reclamo se sustenta en razones de estricta justicia social, contemplando el deterioro sufrido en las remuneraciones de los sectores de ingresos fijos y, fundamentalmente, de los trabajadores Municipales;</w:t>
      </w:r>
    </w:p>
    <w:p>
      <w:pPr>
        <w:widowControl w:val="0"/>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la actual crisis económica, recién comenzada, nos obliga a actuar con mucha cautela y responsabilidad en la administración de los caudales Públicos;</w:t>
      </w:r>
    </w:p>
    <w:p>
      <w:pPr>
        <w:widowControl w:val="0"/>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es el momento de analizar la situación desde una visión profundamente solidaria, haciendo soportar el mayor peso, a quienes tienen mejor forma de soportarlo;</w:t>
      </w:r>
    </w:p>
    <w:p>
      <w:pPr>
        <w:widowControl w:val="0"/>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una tendencia facilista y demagógica, sistemáticamente propone igualar hacia abajo;</w:t>
      </w:r>
    </w:p>
    <w:p>
      <w:pPr>
        <w:widowControl w:val="0"/>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nuestras capacidades deben estar orientadas a palear la situación, sin desplazar conquistas laborales que bajo ningún pretexto deben resignarse, como pretende el modelo "Neoliberal" que nos sofoca;</w:t>
      </w:r>
    </w:p>
    <w:p>
      <w:pPr>
        <w:widowControl w:val="0"/>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quienes tenemos un compromiso con la sociedad, debemos ser los primeros en aportar nuestro esfuerzo;</w:t>
      </w:r>
    </w:p>
    <w:p>
      <w:pPr>
        <w:widowControl w:val="0"/>
        <w:ind w:left="561"/>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61"/>
        <w:jc w:val="both"/>
        <w:rPr>
          <w:rStyle w:val="C3"/>
          <w:rFonts w:ascii="Courier New" w:hAnsi="Courier New"/>
        </w:rPr>
      </w:pPr>
      <w:r>
        <w:rPr>
          <w:rStyle w:val="C3"/>
          <w:rFonts w:ascii="Courier New" w:hAnsi="Courier New"/>
        </w:rPr>
        <w:t>Que el renunciamiento debe ser dirigido a los sectores que más necesitan, y no ser utilizados con arbitrario criterio electoralista;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el Concejo en Comisión, la misma emite despacho favorable, aprobado por mayoría, en Sesión Ordinaria del día 03 de Junio de 2009;</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u w:val="single"/>
        </w:rPr>
      </w:pPr>
    </w:p>
    <w:p>
      <w:pPr>
        <w:jc w:val="both"/>
        <w:rPr>
          <w:rStyle w:val="C3"/>
          <w:rFonts w:ascii="Courier New" w:hAnsi="Courier New"/>
          <w:u w:val="single"/>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DISPONER</w:t>
      </w:r>
      <w:r>
        <w:rPr>
          <w:rStyle w:val="C3"/>
          <w:rFonts w:ascii="Courier New" w:hAnsi="Courier New"/>
        </w:rPr>
        <w:t xml:space="preserve"> que el incremento en las remuneraciones del personal integrante de la "Planta Política", otorgado mediante Ordenanzas N° 8397, 8398, 8399 y 8400  sea destinado a incrementar los ingresos del Personal Jornalizado de la Municipalidad de Alta Gracia.-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EL</w:t>
      </w:r>
      <w:r>
        <w:rPr>
          <w:rStyle w:val="C3"/>
          <w:rFonts w:ascii="Courier New" w:hAnsi="Courier New"/>
        </w:rPr>
        <w:t xml:space="preserve"> monto total que resulte de lo establecido en el Art.1 de la presente Ordenanza, debe ser distribuido en la misma forma que al resto del Personal Municipal, vale decir una suma fija que resultará del total del monto mencionado dividido por la cantidad de Jornalizados y exclusivamente a ellos.</w:t>
      </w:r>
    </w:p>
    <w:p>
      <w:pPr>
        <w:widowControl w:val="0"/>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LO</w:t>
      </w:r>
      <w:r>
        <w:rPr>
          <w:rStyle w:val="C3"/>
          <w:rFonts w:ascii="Courier New" w:hAnsi="Courier New"/>
        </w:rPr>
        <w:t xml:space="preserve"> dispuesto en la presente Ordenanza tendrá validez hasta el 01 de Enero del 2010, fecha a partir de la cual quedará incorporado definitivamente al Jornal Básico de los beneficiarios, proviniendo dicha suma de las Partidas Presupuestarias correspondientes al ejercicio fiscal respectivo;</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LOS TRES DIAS DEL MES DE JUNIO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2009-06-05T03:44:00Z</dcterms:created>
  <cp:lastModifiedBy>Ethan Puglia</cp:lastModifiedBy>
  <cp:lastPrinted>2009-06-13T02:10:00Z</cp:lastPrinted>
  <dcterms:modified xsi:type="dcterms:W3CDTF">2019-03-28T17:34:12Z</dcterms:modified>
  <cp:revision>12</cp:revision>
  <dc:title>PROYECTO DE ORDENANZA VIOLENCIA FAMILIAR</dc:title>
</cp:coreProperties>
</file>