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5D6E203" Type="http://schemas.openxmlformats.org/officeDocument/2006/relationships/officeDocument" Target="/word/document.xml" /><Relationship Id="coreR25D6E20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 xml:space="preserve">ORDENANZA  N° 8409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183/09; y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Funes Andrés Manuel, D.N.I 6.437.034, con domicilio en calle Dorrego N° 1769 de Barrio Cafferatta, solicita eximición de deuda de Tasa por Servicios a la Propiedad correspondiente al  Inmueble Designación Catastral 03-01-249-014;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nota obrante a Fs. 2, el Sr. Funes expresa que la Municipalidad de Alta Gracia, no puede conceder  la eximición solicitada atento que el peticionante y su cónyuge poseen  dos ingresos (jubilados ambos);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dichos ingresos son los mínimos no superando lo establecido en  la Ordenanza N°3873 en su Art.78, inc.4 y su modificatoria Ordenanza N° 5517;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oportunamente (fs. 13 y 15) la Dirección de Rentas de la Provincia le concedió la eximición correspondiente al impuesto inmobiliario hasta dic/2010;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8, obra el estado de deuda actual del cual se desprende que solo adeuda las Tasas correspondientes al año en curso.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unanimidad, en Sesión Ordinaria del día 03 de Junio de 2009;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12"/>
        <w:tabs>
          <w:tab w:val="clear" w:pos="4252" w:leader="none"/>
          <w:tab w:val="clear" w:pos="8504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CONC</w:t>
      </w:r>
      <w:r>
        <w:rPr>
          <w:rStyle w:val="C3"/>
          <w:rFonts w:ascii="Courier New" w:hAnsi="Courier New"/>
          <w:b w:val="1"/>
        </w:rPr>
        <w:t>EDER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al Sr. Funes Andrés Manuel D.N.I 6.437.034, el beneficio de la Ordenanza N° 3873, en su Art. 78, inc.4, modificado mediante Ordenanza N° 5517, por el término de DIECIOCHO (18) MESES a partir de la promulgación de la presente.- 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</w:t>
      </w:r>
      <w:r>
        <w:rPr>
          <w:rStyle w:val="C3"/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4"/>
      </w:pPr>
      <w:r>
        <w:t>DADA EN LA SALA DE SESIONES DEL HONORABLE CONCEJO DELIBERANTE A LOS TRES DIAS DEL MES DE JUNIO DEL AÑO DOS MIL NUEVE.-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exto independiente"/>
    <w:basedOn w:val="P0"/>
    <w:next w:val="P8"/>
    <w:pPr>
      <w:jc w:val="both"/>
    </w:pPr>
    <w:rPr>
      <w:rFonts w:ascii="Courier New" w:hAnsi="Courier New"/>
    </w:rPr>
  </w:style>
  <w:style w:type="paragraph" w:styleId="P9">
    <w:name w:val="Sangría de t. independiente"/>
    <w:basedOn w:val="P0"/>
    <w:next w:val="P9"/>
    <w:pPr>
      <w:ind w:left="748"/>
      <w:jc w:val="both"/>
    </w:pPr>
    <w:rPr>
      <w:rFonts w:ascii="Courier New" w:hAnsi="Courier New"/>
    </w:rPr>
  </w:style>
  <w:style w:type="paragraph" w:styleId="P10">
    <w:name w:val="Sangría 2 de t. independiente"/>
    <w:basedOn w:val="P0"/>
    <w:next w:val="P10"/>
    <w:pPr>
      <w:ind w:hanging="748" w:left="748"/>
      <w:jc w:val="both"/>
    </w:pPr>
    <w:rPr>
      <w:rFonts w:ascii="Courier New" w:hAnsi="Courier New"/>
    </w:rPr>
  </w:style>
  <w:style w:type="paragraph" w:styleId="P11">
    <w:name w:val="Sangría 3 de t. independiente"/>
    <w:basedOn w:val="P0"/>
    <w:next w:val="P11"/>
    <w:pPr>
      <w:ind w:left="748"/>
      <w:jc w:val="both"/>
    </w:pPr>
    <w:rPr>
      <w:rFonts w:ascii="Courier New" w:hAnsi="Courier New"/>
      <w:b w:val="1"/>
    </w:rPr>
  </w:style>
  <w:style w:type="paragraph" w:styleId="P12">
    <w:name w:val="Encabezado"/>
    <w:basedOn w:val="P0"/>
    <w:next w:val="P12"/>
    <w:pPr>
      <w:tabs>
        <w:tab w:val="center" w:pos="4252" w:leader="none"/>
        <w:tab w:val="right" w:pos="8504" w:leader="none"/>
      </w:tabs>
    </w:pPr>
    <w:rPr/>
  </w:style>
  <w:style w:type="paragraph" w:styleId="P13">
    <w:name w:val="Texto independiente 2"/>
    <w:basedOn w:val="P0"/>
    <w:next w:val="P13"/>
    <w:pPr/>
    <w:rPr>
      <w:rFonts w:ascii="Arial" w:hAnsi="Arial"/>
      <w:b w:val="1"/>
      <w:sz w:val="28"/>
    </w:rPr>
  </w:style>
  <w:style w:type="paragraph" w:styleId="P14">
    <w:name w:val="Texto independiente 3"/>
    <w:basedOn w:val="P0"/>
    <w:next w:val="P14"/>
    <w:pPr>
      <w:jc w:val="both"/>
    </w:pPr>
    <w:rPr>
      <w:rFonts w:ascii="Courier New" w:hAnsi="Courier New"/>
      <w:b w:val="1"/>
    </w:rPr>
  </w:style>
  <w:style w:type="paragraph" w:styleId="P15">
    <w:name w:val="Título"/>
    <w:basedOn w:val="P0"/>
    <w:next w:val="P15"/>
    <w:pPr>
      <w:jc w:val="center"/>
    </w:pPr>
    <w:rPr>
      <w:rFonts w:ascii="Courier New" w:hAnsi="Courier New"/>
      <w:b w:val="1"/>
      <w:u w:val="single"/>
    </w:rPr>
  </w:style>
  <w:style w:type="paragraph" w:styleId="P16">
    <w:name w:val="Normal (Web)"/>
    <w:basedOn w:val="P0"/>
    <w:next w:val="P16"/>
    <w:pPr>
      <w:spacing w:before="100" w:after="100"/>
    </w:pPr>
    <w:rPr/>
  </w:style>
  <w:style w:type="paragraph" w:styleId="P17">
    <w:name w:val="Texto sin formato"/>
    <w:basedOn w:val="P0"/>
    <w:next w:val="P17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2009-06-08T22:36:00Z</dcterms:created>
  <cp:lastModifiedBy>Ethan Puglia</cp:lastModifiedBy>
  <cp:lastPrinted>2009-06-08T22:33:00Z</cp:lastPrinted>
  <dcterms:modified xsi:type="dcterms:W3CDTF">2019-03-28T17:34:12Z</dcterms:modified>
  <cp:revision>8</cp:revision>
  <dc:title>PROYECTO DE ORDENANZA VIOLENCIA FAMILIAR</dc:title>
</cp:coreProperties>
</file>