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2666DC" Type="http://schemas.openxmlformats.org/officeDocument/2006/relationships/officeDocument" Target="/word/document.xml" /><Relationship Id="coreR92666D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 xml:space="preserve">ORDENANZA  N° 8412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423/03;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tabs>
          <w:tab w:val="left" w:pos="4542" w:leader="none"/>
        </w:tabs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López Sandra Dina, D.N.I Nº 23.110.025, con domicilio en calle J. Perazzo Nº 1445 de nuestra ciudad, solicita eximición de Tasa por Servicios a la Propiedad correspondiente al inmueble Designación Catastral  01-01-253-007-000;</w:t>
      </w:r>
    </w:p>
    <w:p>
      <w:pPr>
        <w:tabs>
          <w:tab w:val="left" w:pos="4542" w:leader="none"/>
        </w:tabs>
        <w:ind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4542" w:leader="none"/>
        </w:tabs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efectuado el correspondiente relevamiento Socioeconómico y Ambiental, indica que se trata de una familia con ingresos provenientes del trabajo informal efectuado por el esposo de la peticionante;</w:t>
      </w:r>
    </w:p>
    <w:p>
      <w:pPr>
        <w:tabs>
          <w:tab w:val="left" w:pos="4542" w:leader="none"/>
        </w:tabs>
        <w:ind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4542" w:leader="none"/>
        </w:tabs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consta copia de inscripción en Unidad Ejecutora Ley N° 9150 Programa Tierra para el Futuro de fecha 5 de julio de 2006;</w:t>
      </w:r>
    </w:p>
    <w:p>
      <w:pPr>
        <w:tabs>
          <w:tab w:val="left" w:pos="4542" w:leader="none"/>
        </w:tabs>
        <w:ind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4542" w:leader="none"/>
        </w:tabs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oportunamente, ésta Municipalidad adhirió mediante Ordenanza Nº 7710 a la citada Ley;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10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CONDONA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la deuda que por Tasa por Servicios a la Propiedad, mantiene hasta la promulgación de la presente, el inmueble Designación Catastral 01-01-253-007-000.-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</w:t>
      </w:r>
      <w:r>
        <w:rPr>
          <w:rStyle w:val="C3"/>
          <w:rFonts w:ascii="Courier New" w:hAnsi="Courier New"/>
          <w:b w:val="1"/>
        </w:rPr>
        <w:t>Í</w:t>
      </w:r>
      <w:r>
        <w:rPr>
          <w:rStyle w:val="C3"/>
          <w:rFonts w:ascii="Courier New" w:hAnsi="Courier New"/>
          <w:b w:val="1"/>
        </w:rPr>
        <w:t>JA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una cuota mensual en concepto de Tasa por Servicios a la Propiedad de PESOS DIEZ ($10.00) a partir de la Promulgación de la presente, al inmueble Designación Catastral 01-01-253-007-000.-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TRANSCURRIDO</w:t>
      </w:r>
      <w:r>
        <w:rPr>
          <w:rStyle w:val="C3"/>
          <w:rFonts w:ascii="Courier New" w:hAnsi="Courier New"/>
        </w:rPr>
        <w:t xml:space="preserve"> un año del otorgamiento del beneficio realizar nuevo relevamiento Socioeconómico y en caso de mantenerse la situación, prorrogar por un año mas.-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derechos y tasa de justicia a tales fines.-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DIEZ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2009-06-12T22:39:00Z</dcterms:created>
  <cp:lastModifiedBy>Ethan Puglia</cp:lastModifiedBy>
  <cp:lastPrinted>2009-06-10T02:36:00Z</cp:lastPrinted>
  <dcterms:modified xsi:type="dcterms:W3CDTF">2019-03-28T17:34:12Z</dcterms:modified>
  <cp:revision>10</cp:revision>
  <dc:title>PROYECTO DE ORDENANZA VIOLENCIA FAMILIAR</dc:title>
</cp:coreProperties>
</file>