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AC5AA5" Type="http://schemas.openxmlformats.org/officeDocument/2006/relationships/officeDocument" Target="/word/document.xml" /><Relationship Id="coreR21AC5AA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8444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Código de Protección Ambiental de la Ciudad de Alta Gracia, Ordenanza N° 7942;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>
      <w:pPr>
        <w:pStyle w:val="P9"/>
        <w:ind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Código de Protección Ambiental, en su Título II “Control y Vigilancia de la Contaminación Ambiental”, Capítulo I “Vigilancia de la Contaminación”, Art.269° “Disposiciones Especiales sobre Almacenaje o Depósitos de Productos Químicos”, se establece en su inciso A) la prohibición de instalación, dentro del ejido municipal, de locales destinados a depósito o almacenamiento de productos agroquímicos de venta controlada (formulaciones especificadas como A, B y C, según disposiciones del Servicio Nacional de Sanidad Vegetal 1179);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Ley Provincial N° 9164 en su Art.9° establece la obligatoriedad para todos los Municipios de la Provincia de Córdoba de  adhesión o adecuación de las Ordenanzas Municipales a dicha Ley;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nuestro Estado Municipal adhirió a dicha Ley a través del Código de Protección Ambiental y de la Ordenanza de fecha posterior N° 8021;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al momento de la sanción del Código de Protección Ambiental no se tuvo presente el Decreto Reglamentario de la Ley Provincial  N° 132/05, creando de esta manera una incompatibilidad en la aplicación del citado Art.269° inc. A y la Ley Provincial N° 9164, lo cual es imprescindible remediar;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nuestro Estado Municipal, defensor y respetuoso de su autonomía plena consagrada y reconocida por nuestra Constitución Nacional, Provincial y Carta Orgánica Municipal, plasmada en su normativa y Códigos respectivos, reconoce las competencias concurrentes en la materia con el Estado Provincial;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aras de resguardar derechos y bienes jurídicamente protegidos por nuestras normativas, decide aplicar y ejecutar de manera razonable los parámetros y protocolos establecidos en la Ley Provincial N° 9164 y modificar el inciso A del Art.269°, no prohibiendo dicha instalación dentro del ejido municipal pero manteniendo el criterio rector del art. 269 explicitado por nuestro cuerpo legislativo, restringiendo la comercialización y almacenaje de productos agroquímicos de venta controlada (formulaciones clasificadas como A, B y C según Art.5° del Decreto Reglamentario y Anexo 2 de la  Ley N° 9164), a las zonas del radio urbano determinadas por la Ordenanza N° 1294, o la que en un futuro la sustituya, como zona industrial o rural de nuestra Ciudad;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modificación tiene por objeto evitar la contradicción y confusión entre las normativas de los diferentes estamentos, facilitando la comprensión de la misma por los ciudadanos y el ente de aplicación;</w:t>
      </w:r>
    </w:p>
    <w:p>
      <w:pPr>
        <w:pStyle w:val="P10"/>
        <w:ind w:left="561"/>
        <w:rPr>
          <w:rStyle w:val="C3"/>
        </w:rPr>
      </w:pPr>
    </w:p>
    <w:p>
      <w:pPr>
        <w:pStyle w:val="P10"/>
        <w:ind w:left="561"/>
      </w:pPr>
      <w:r>
        <w:t>Que analizado el Proyecto de Ordenanza de la Comisión de Salud y Medio Ambiente, el mismo es aprobado por Unanimidad en Sesión Ordinaria del día 05 de Agosto de 2009;</w:t>
      </w:r>
    </w:p>
    <w:p>
      <w:pPr>
        <w:pStyle w:val="P10"/>
        <w:ind w:left="561"/>
        <w:jc w:val="right"/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0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0"/>
        <w:ind w:left="561"/>
        <w:jc w:val="right"/>
      </w:pPr>
      <w:r>
        <w:t>...///</w:t>
      </w:r>
    </w:p>
    <w:p>
      <w:pPr>
        <w:pStyle w:val="P10"/>
        <w:ind w:left="561"/>
        <w:jc w:val="right"/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MODIFÍQUESE</w:t>
      </w:r>
      <w:r>
        <w:rPr>
          <w:rStyle w:val="C3"/>
          <w:rFonts w:ascii="Courier New" w:hAnsi="Courier New"/>
        </w:rPr>
        <w:t xml:space="preserve"> el inciso A) del Artículo N° 269 de la Ordenanza N° 7942, la cual quedará redactado de la siguiente manera: </w:t>
      </w:r>
    </w:p>
    <w:p>
      <w:pPr>
        <w:ind w:hanging="561" w:left="561"/>
        <w:jc w:val="both"/>
        <w:rPr>
          <w:rStyle w:val="C3"/>
          <w:rFonts w:ascii="Courier New" w:hAnsi="Courier New"/>
          <w:i w:val="1"/>
        </w:rPr>
      </w:pPr>
      <w:r>
        <w:rPr>
          <w:rStyle w:val="C3"/>
          <w:rFonts w:ascii="Courier New" w:hAnsi="Courier New"/>
          <w:i w:val="1"/>
        </w:rPr>
        <w:t xml:space="preserve">    </w:t>
      </w:r>
      <w:r>
        <w:rPr>
          <w:rStyle w:val="C3"/>
          <w:rFonts w:ascii="Courier New" w:hAnsi="Courier New"/>
          <w:i w:val="1"/>
        </w:rPr>
        <w:t>“</w:t>
      </w:r>
      <w:r>
        <w:rPr>
          <w:rStyle w:val="C3"/>
          <w:rFonts w:ascii="Courier New" w:hAnsi="Courier New"/>
          <w:b w:val="1"/>
          <w:i w:val="1"/>
        </w:rPr>
        <w:t>Artículo 269: Prohíbase</w:t>
      </w:r>
      <w:r>
        <w:rPr>
          <w:rStyle w:val="C3"/>
          <w:rFonts w:ascii="Courier New" w:hAnsi="Courier New"/>
          <w:i w:val="1"/>
        </w:rPr>
        <w:t xml:space="preserve">: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La instalación fuera de las zonas industriales o rurales determinadas en la Ordenanza N° 1294, o la que en el futuro la sustituya, de locales destinados a depósito y/o almacenamiento de productos agroquímicos de venta controlada (formulaciones clasificadas como A, B y C según Decreto Reglamentario N° 132/05 de la  Ley N° 9164,  Art.5° y Anexo 2 punto 1.1)”.-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INCORPÓRESE</w:t>
      </w:r>
      <w:r>
        <w:rPr>
          <w:rStyle w:val="C3"/>
          <w:rFonts w:ascii="Courier New" w:hAnsi="Courier New"/>
        </w:rPr>
        <w:t xml:space="preserve"> la presente modificación al Código de Protección Ambiental Ordenanza N° 7942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CINCO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4ED22819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538A5B0C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24FF70D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3DC462F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0AFBA05E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9A58226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FAF6B05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28956EA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3B9FB53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11"/>
  </w:num>
  <w:num w:numId="7">
    <w:abstractNumId w:val="7"/>
  </w:num>
  <w:num w:numId="8">
    <w:abstractNumId w:val="6"/>
  </w:num>
  <w:num w:numId="9">
    <w:abstractNumId w:val="9"/>
  </w:num>
  <w:num w:numId="10">
    <w:abstractNumId w:val="12"/>
  </w:num>
  <w:num w:numId="11">
    <w:abstractNumId w:val="0"/>
  </w:num>
  <w:num w:numId="12">
    <w:abstractNumId w:val="5"/>
  </w:num>
  <w:num w:numId="13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2009-08-14T02:10:00Z</dcterms:created>
  <cp:lastModifiedBy>Ethan Puglia</cp:lastModifiedBy>
  <cp:lastPrinted>2009-08-28T02:06:00Z</cp:lastPrinted>
  <dcterms:modified xsi:type="dcterms:W3CDTF">2019-03-28T17:34:13Z</dcterms:modified>
  <cp:revision>14</cp:revision>
  <dc:title>PROYECTO DE ORDENANZA VIOLENCIA FAMILIAR</dc:title>
</cp:coreProperties>
</file>