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81F74B5" Type="http://schemas.openxmlformats.org/officeDocument/2006/relationships/officeDocument" Target="/word/document.xml" /><Relationship Id="coreR281F74B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8447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80/09;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pStyle w:val="P9"/>
        <w:ind w:left="561"/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el mismo, la Sra. Elena Mercedes Nóbile solicita se le conceda cuota acorde a sus posibilidades para el pago de la deuda que por Tasa por Servicios de Inspección General e Higiene, mantiene con la Municipalidad de Alta Gracia el comercio ubicado en Calle Velez Sarfield N°15 de Barrio Pellegrini;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dicha solicitud la realiza a los fines efectuar el cese Municipal y dar de baja Rentas y Afip ya que la Sra. Nóbile ha cedido su comercio, por no poder costear los gastos del mismo;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Relevamiento Socioeconómico y Ambiental se desprende que la solicitante realiza tareas de enfermería, vive en una casa prestada por su ex suegra con sus dos hijos mayores de edad;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11, Dirección de Ingresos Públicos informa que se adjuntó copia de  baja del servicio de energía el día 23 de Febrero de 2009;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0"/>
        <w:ind w:left="561"/>
      </w:pPr>
      <w:r>
        <w:t>Que analizado el Expediente de referencia por la Comisión de Hacienda, la misma emite despacho favorable, aprobado por Unanimidad en Sesión Ordinaria del día 12 de Agosto de 2009;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0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0"/>
        <w:ind w:left="561"/>
        <w:jc w:val="right"/>
        <w:rPr>
          <w:rStyle w:val="C3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AUTORIZAR</w:t>
      </w:r>
      <w:r>
        <w:rPr>
          <w:rStyle w:val="C3"/>
          <w:rFonts w:ascii="Courier New" w:hAnsi="Courier New"/>
        </w:rPr>
        <w:t xml:space="preserve"> al Departamento Ejecutivo conceder Plan de Pagos a valores históricos y sin intereses en cuotas de PESOS TREINTA ($30,00) a la Sra. Elena Mercedes Nóbile D.N.I 10.249.774, por la deuda que por Tasa por Servicios de Inspección General e Higiene posee el comercio ubicado en Calle Velez Sarfield N° 15 de Barrio Pellegrini, Identificación 08470.-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TOMAR</w:t>
      </w:r>
      <w:r>
        <w:rPr>
          <w:rStyle w:val="C3"/>
          <w:rFonts w:ascii="Courier New" w:hAnsi="Courier New"/>
        </w:rPr>
        <w:t xml:space="preserve"> como fecha de cese de actividades comerciales, el día 23 de febrero de 2009.-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SOLICITAR </w:t>
      </w:r>
      <w:r>
        <w:rPr>
          <w:rStyle w:val="C3"/>
          <w:rFonts w:ascii="Courier New" w:hAnsi="Courier New"/>
        </w:rPr>
        <w:t>al Sr. Intendente, interceda ante el o los procuradores actuantes a fin de dejar sin efecto el o los juicios iniciados y honorarios generados, exceptuando derechos y tasa de justicia a tales fines.-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5"/>
      </w:pPr>
      <w:r>
        <w:t>DADA EN LA SALA DE SESIONES DEL HONORABLE CONCEJO DELIBERANTE A LOS DOCE DÍAS DEL MES DE AGOSTO DEL AÑO DOS MIL NUEVE.-</w:t>
      </w: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534F5706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087E8C36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179586DA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1FA97B06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2729E0DE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18B544DD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67301EEE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30B8366D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0FA4A601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2"/>
  </w:num>
  <w:num w:numId="5">
    <w:abstractNumId w:val="10"/>
  </w:num>
  <w:num w:numId="6">
    <w:abstractNumId w:val="11"/>
  </w:num>
  <w:num w:numId="7">
    <w:abstractNumId w:val="7"/>
  </w:num>
  <w:num w:numId="8">
    <w:abstractNumId w:val="6"/>
  </w:num>
  <w:num w:numId="9">
    <w:abstractNumId w:val="9"/>
  </w:num>
  <w:num w:numId="10">
    <w:abstractNumId w:val="12"/>
  </w:num>
  <w:num w:numId="11">
    <w:abstractNumId w:val="0"/>
  </w:num>
  <w:num w:numId="12">
    <w:abstractNumId w:val="5"/>
  </w:num>
  <w:num w:numId="13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exto independiente"/>
    <w:basedOn w:val="P0"/>
    <w:next w:val="P9"/>
    <w:pPr>
      <w:jc w:val="both"/>
    </w:pPr>
    <w:rPr>
      <w:rFonts w:ascii="Courier New" w:hAnsi="Courier New"/>
    </w:rPr>
  </w:style>
  <w:style w:type="paragraph" w:styleId="P10">
    <w:name w:val="Sangría de t. independiente"/>
    <w:basedOn w:val="P0"/>
    <w:next w:val="P10"/>
    <w:pPr>
      <w:ind w:left="748"/>
      <w:jc w:val="both"/>
    </w:pPr>
    <w:rPr>
      <w:rFonts w:ascii="Courier New" w:hAnsi="Courier New"/>
    </w:rPr>
  </w:style>
  <w:style w:type="paragraph" w:styleId="P11">
    <w:name w:val="Sangría 2 de t. independiente"/>
    <w:basedOn w:val="P0"/>
    <w:next w:val="P11"/>
    <w:pPr>
      <w:ind w:hanging="748" w:left="748"/>
      <w:jc w:val="both"/>
    </w:pPr>
    <w:rPr>
      <w:rFonts w:ascii="Courier New" w:hAnsi="Courier New"/>
    </w:rPr>
  </w:style>
  <w:style w:type="paragraph" w:styleId="P12">
    <w:name w:val="Sangría 3 de t. independiente"/>
    <w:basedOn w:val="P0"/>
    <w:next w:val="P12"/>
    <w:pPr>
      <w:ind w:left="748"/>
      <w:jc w:val="both"/>
    </w:pPr>
    <w:rPr>
      <w:rFonts w:ascii="Courier New" w:hAnsi="Courier New"/>
      <w:b w:val="1"/>
    </w:rPr>
  </w:style>
  <w:style w:type="paragraph" w:styleId="P13">
    <w:name w:val="Encabezado"/>
    <w:basedOn w:val="P0"/>
    <w:next w:val="P13"/>
    <w:pPr>
      <w:tabs>
        <w:tab w:val="center" w:pos="4252" w:leader="none"/>
        <w:tab w:val="right" w:pos="8504" w:leader="none"/>
      </w:tabs>
    </w:pPr>
    <w:rPr/>
  </w:style>
  <w:style w:type="paragraph" w:styleId="P14">
    <w:name w:val="Texto independiente 2"/>
    <w:basedOn w:val="P0"/>
    <w:next w:val="P14"/>
    <w:pPr/>
    <w:rPr>
      <w:rFonts w:ascii="Arial" w:hAnsi="Arial"/>
      <w:b w:val="1"/>
      <w:sz w:val="28"/>
    </w:rPr>
  </w:style>
  <w:style w:type="paragraph" w:styleId="P15">
    <w:name w:val="Texto independiente 3"/>
    <w:basedOn w:val="P0"/>
    <w:next w:val="P15"/>
    <w:pPr>
      <w:jc w:val="both"/>
    </w:pPr>
    <w:rPr>
      <w:rFonts w:ascii="Courier New" w:hAnsi="Courier New"/>
      <w:b w:val="1"/>
    </w:rPr>
  </w:style>
  <w:style w:type="paragraph" w:styleId="P16">
    <w:name w:val="Título"/>
    <w:basedOn w:val="P0"/>
    <w:next w:val="P16"/>
    <w:pPr>
      <w:jc w:val="center"/>
    </w:pPr>
    <w:rPr>
      <w:rFonts w:ascii="Courier New" w:hAnsi="Courier New"/>
      <w:b w:val="1"/>
      <w:u w:val="single"/>
    </w:rPr>
  </w:style>
  <w:style w:type="paragraph" w:styleId="P17">
    <w:name w:val="Normal (Web)"/>
    <w:basedOn w:val="P0"/>
    <w:next w:val="P17"/>
    <w:pPr>
      <w:spacing w:before="100" w:after="100"/>
    </w:pPr>
    <w:rPr/>
  </w:style>
  <w:style w:type="paragraph" w:styleId="P18">
    <w:name w:val="Texto sin formato"/>
    <w:basedOn w:val="P0"/>
    <w:next w:val="P18"/>
    <w:pPr/>
    <w:rPr>
      <w:rFonts w:ascii="Courier New" w:hAnsi="Courier New"/>
      <w:sz w:val="20"/>
    </w:rPr>
  </w:style>
  <w:style w:type="paragraph" w:styleId="P19">
    <w:name w:val="Remite de sobre"/>
    <w:basedOn w:val="P0"/>
    <w:next w:val="P19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2009-08-14T02:50:00Z</dcterms:created>
  <cp:lastModifiedBy>Ethan Puglia</cp:lastModifiedBy>
  <cp:lastPrinted>2009-08-25T09:03:00Z</cp:lastPrinted>
  <dcterms:modified xsi:type="dcterms:W3CDTF">2019-03-28T17:34:13Z</dcterms:modified>
  <cp:revision>13</cp:revision>
  <dc:title>PROYECTO DE ORDENANZA VIOLENCIA FAMILIAR</dc:title>
</cp:coreProperties>
</file>