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67BA9FC" Type="http://schemas.openxmlformats.org/officeDocument/2006/relationships/officeDocument" Target="/word/document.xml" /><Relationship Id="coreR167BA9F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8494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078/08 iniciado por Tejeda Lucio Oscar;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2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Sr. Tejeda Lucio Oscar ha adquirido de la Sra. Marta María Caferatta Gollan, a través de  un Boleto de Compra Venta un inmueble ubicado en el Cementerio de la ciudad de Alta Gracia, Designado por la Municipalidad - SECCION “A”;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titulo privado acompañado en copia obrante a Fs. 5/7, prueba la peticionante que detenta el inmueble;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 lo previsto por la Ordenanza N° 6067 – Art.23 – corresponde que la concesión de uso de las parcelas del cementerio se otorgue por Ordenanza;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requerida la existencia de deuda a la Dirección de Ingresos Públicos, según los datos proporcionados por la Administración del Cementerio, se informa, no resultando coincidentes los datos de lo solicitado con los antecedentes proporcionados;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Fs.14 la Administración del Cementerio, acompaña Memorándum 254/09 informando que el lote que figura en el boleto de compraventa es una superficie baldía a nombre de Cafferata Gollan Marta María y que por su condición de eximida no ha sido dado de alta en el sistema, razón por la cual no ha generado deuda;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6"/>
        <w:ind w:left="113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mismo memorándum se informa que realizado el replanteo del sector el lote en cuestión es designado como lote de referencia A-52-3 Identificación 8912;</w:t>
      </w:r>
    </w:p>
    <w:p>
      <w:pPr>
        <w:ind w:left="374"/>
        <w:jc w:val="right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la misma emite despacho favorable, aprobado por Unanimidad en Sesión Ordinaria del día 07 de Octubre de 2009;</w:t>
      </w:r>
    </w:p>
    <w:p>
      <w:pPr>
        <w:pStyle w:val="P12"/>
        <w:ind w:left="561"/>
        <w:rPr>
          <w:rStyle w:val="C3"/>
        </w:rPr>
      </w:pPr>
    </w:p>
    <w:p>
      <w:pPr>
        <w:pStyle w:val="P12"/>
        <w:ind w:left="561"/>
        <w:rPr>
          <w:rStyle w:val="C3"/>
        </w:rPr>
      </w:pPr>
    </w:p>
    <w:p>
      <w:pPr>
        <w:pStyle w:val="P12"/>
        <w:ind w:left="561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</w:rPr>
        <w:t xml:space="preserve"> al Sr. TEJEDA LUCIO OSCAR, la concesión de uso del inmueble ubicado en el Cementerio de la ciudad de Alta Gracia, Designado por la Municipalidad Lote de referencia A-52-3 Identificación 8912 por el termino de NOVENTA Y NUEVE AÑOS (99) a partir de la promulgación de la respectiva Ordenanza.-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</w:pPr>
      <w:r>
        <w:t xml:space="preserve">DADA EN LA SALA DE SESIONES DEL HONORABLE CONCEJO DELIBERANTE A LOS SIETE DÍAS DEL MES DE OCTUBRE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047C8052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F568E4D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357E363A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AA9057E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0AF20EC1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0F76C05E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7FBCC1A5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C276174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E8CBBA2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2009-10-10T00:25:00Z</dcterms:created>
  <cp:lastModifiedBy>Ethan Puglia</cp:lastModifiedBy>
  <cp:lastPrinted>2009-10-15T00:39:00Z</cp:lastPrinted>
  <dcterms:modified xsi:type="dcterms:W3CDTF">2019-03-28T17:34:14Z</dcterms:modified>
  <cp:revision>6</cp:revision>
  <dc:title>PROYECTO DE ORDENANZA VIOLENCIA FAMILIAR</dc:title>
</cp:coreProperties>
</file>