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1CC3FA" Type="http://schemas.openxmlformats.org/officeDocument/2006/relationships/officeDocument" Target="/word/document.xml" /><Relationship Id="coreR71CC3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N° 8499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1275/07; y</w:t>
      </w:r>
    </w:p>
    <w:p>
      <w:pPr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>
      <w:pPr>
        <w:pStyle w:val="P2"/>
      </w:pPr>
    </w:p>
    <w:p/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mediante nota obrante a Fs.02, la Sra. Julia Pérez y el Sr. Altero Cristóbal, solicitan eximición de Tasa por Servicios a la Propiedad correspondiente al Inmueble Designación Catastral 03-01-150-001-000, Identificación 00003687;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manifiestan ser indigentes, no tener trabajo y que además el Sr. Altero posee una grave enfermedad neurológica, con pérdida de la memoria y visión;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Fs.3 Sección Catastro informa que los peticionantes son titulares del Inmueble de mención, siendo el mismo única propiedad registrada a su nombre en el catastro municipal;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Fs.12 obra el correspondiente Certificado Médico oficial emitido por Profesional del Hospital Regional Arturo Illia; 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efectuado por la Dirección de Desarrollo Humano y Trabajo, noticia que el Sr. Altero no trabaja dado su incapacidad del 80%, no cuenta con beneficio de Obra Social y poseen tarifa social de energía eléctrica;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puede considerar como grupo familiar, carente de recursos ubicado debajo de la línea de pobreza, por tal motivo no llega a cubrir la canasta básica; 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pStyle w:val="P12"/>
        <w:ind w:left="561"/>
        <w:jc w:val="right"/>
      </w:pPr>
      <w:r>
        <w:t>...///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2"/>
        <w:ind w:left="0"/>
        <w:rPr>
          <w:rStyle w:val="C3"/>
        </w:rPr>
      </w:pPr>
    </w:p>
    <w:p>
      <w:pPr>
        <w:pStyle w:val="P12"/>
        <w:ind w:left="0"/>
      </w:pPr>
      <w:r>
        <w:t>...///2.-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17/20 obra el correspondiente informa de deuda emitido por la Dirección de Ingresos Públicos, parte de la cual se encuentra en gestión judicial;</w:t>
      </w:r>
    </w:p>
    <w:p>
      <w:pPr>
        <w:ind w:left="374"/>
        <w:jc w:val="both"/>
        <w:rPr>
          <w:rStyle w:val="C3"/>
          <w:rFonts w:ascii="Courier New" w:hAnsi="Courier New"/>
        </w:rPr>
      </w:pPr>
    </w:p>
    <w:p>
      <w:pPr>
        <w:ind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21 de Octubre de 2009;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  <w:rPr>
          <w:rStyle w:val="C3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</w:t>
      </w:r>
      <w:r>
        <w:rPr>
          <w:rStyle w:val="C3"/>
          <w:rFonts w:ascii="Courier New" w:hAnsi="Courier New"/>
          <w:b w:val="1"/>
        </w:rPr>
        <w:t>Ó</w:t>
      </w:r>
      <w:r>
        <w:rPr>
          <w:rStyle w:val="C3"/>
          <w:rFonts w:ascii="Courier New" w:hAnsi="Courier New"/>
          <w:b w:val="1"/>
        </w:rPr>
        <w:t>NASE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que registra en concepto de Tasa por Servicios a la Propiedad, la Designación Catastral 03-01-150-001-000, Identificación 00003687, hasta la promulgación de la presente.-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CONDONA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las cuotas correspondientes al semestre posterior a la Sanción de la presente, momento en que se deberá realizar nuevo Relevamiento Socioeconómico y Ambiental y en caso de mantenerse la situación, prorrogar por iguales y sucesivos períodos.-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b w:val="1"/>
          <w:u w:val="single"/>
        </w:rPr>
        <w:t>Art.</w:t>
      </w:r>
      <w:r>
        <w:rPr>
          <w:rStyle w:val="C3"/>
          <w:b w:val="1"/>
          <w:u w:val="single"/>
        </w:rPr>
        <w:t>3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EL</w:t>
      </w:r>
      <w:r>
        <w:t xml:space="preserve"> cambio de titularidad o transferencia del inmueble en cuestión, implicará la inmediata caducidad del presente beneficio.-</w:t>
      </w:r>
    </w:p>
    <w:p>
      <w:pPr>
        <w:ind w:hanging="561" w:left="56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SOLICITAR</w:t>
      </w:r>
      <w:r>
        <w:rPr>
          <w:rStyle w:val="C3"/>
          <w:rFonts w:ascii="Courier New" w:hAnsi="Courier New"/>
        </w:rPr>
        <w:t xml:space="preserve"> al Sr. Intendente, interceda ante el o los procuradores actuantes a fin de dejar sin efecto el o los juicios iniciados y honorarios generados, exceptuando gastos y derechos de ley a tales fines.-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pStyle w:val="P12"/>
        <w:ind w:left="0"/>
        <w:rPr>
          <w:rStyle w:val="C3"/>
        </w:rPr>
      </w:pPr>
    </w:p>
    <w:p>
      <w:pPr>
        <w:pStyle w:val="P12"/>
        <w:ind w:left="0"/>
      </w:pPr>
      <w:r>
        <w:t>...///3.-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5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VEINTIÚN DÍAS DEL MES DE OCTUBRE DEL AÑO DOS MIL NUEVE.- 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1E96ABE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5E97BD40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455EC091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79C6EC4A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582A5C75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68A4FAB3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4B44386E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487FA4E0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249CC7F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30C12A7"/>
    <w:multiLevelType w:val="multilevel"/>
    <w:lvl w:ilvl="0">
      <w:start w:val="1"/>
      <w:numFmt w:val="lowerLetter"/>
      <w:suff w:val="tab"/>
      <w:lvlText w:val="%1)"/>
      <w:lvlJc w:val="left"/>
      <w:pPr>
        <w:ind w:hanging="450" w:left="1011"/>
        <w:tabs>
          <w:tab w:val="left" w:pos="1011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1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2"/>
  </w:num>
  <w:num w:numId="6">
    <w:abstractNumId w:val="13"/>
  </w:num>
  <w:num w:numId="7">
    <w:abstractNumId w:val="8"/>
  </w:num>
  <w:num w:numId="8">
    <w:abstractNumId w:val="6"/>
  </w:num>
  <w:num w:numId="9">
    <w:abstractNumId w:val="11"/>
  </w:num>
  <w:num w:numId="10">
    <w:abstractNumId w:val="14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  <w:num w:numId="15">
    <w:abstractNumId w:val="1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2009-10-23T01:14:00Z</dcterms:created>
  <cp:lastModifiedBy>Ethan Puglia</cp:lastModifiedBy>
  <cp:lastPrinted>2009-10-23T01:12:00Z</cp:lastPrinted>
  <dcterms:modified xsi:type="dcterms:W3CDTF">2019-03-28T17:34:14Z</dcterms:modified>
  <cp:revision>8</cp:revision>
  <dc:title>PROYECTO DE ORDENANZA VIOLENCIA FAMILIAR</dc:title>
</cp:coreProperties>
</file>