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6B7011" Type="http://schemas.openxmlformats.org/officeDocument/2006/relationships/officeDocument" Target="/word/document.xml" /><Relationship Id="coreR46B701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rPr>
          <w:rStyle w:val="C3"/>
        </w:rPr>
      </w:pPr>
    </w:p>
    <w:p>
      <w:pPr>
        <w:pStyle w:val="P4"/>
      </w:pPr>
      <w:r>
        <w:t>ORDENANZA N° 8510</w:t>
      </w:r>
    </w:p>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Proyecto “Una Plaza para el Barrio” presentado por los alumnos del 6° Grado “B” de la Escuela Hipólito Yrigoyen; y</w:t>
      </w:r>
    </w:p>
    <w:p>
      <w:pPr>
        <w:rPr>
          <w:rStyle w:val="C3"/>
        </w:rPr>
      </w:pPr>
    </w:p>
    <w:p>
      <w:pPr>
        <w:pStyle w:val="P2"/>
        <w:rPr>
          <w:rStyle w:val="C3"/>
        </w:rPr>
      </w:pPr>
    </w:p>
    <w:p>
      <w:pPr>
        <w:pStyle w:val="P2"/>
      </w:pPr>
      <w:r>
        <w:t>C O N S I D E R A N D O</w:t>
      </w:r>
    </w:p>
    <w:p/>
    <w:p/>
    <w:p>
      <w:pPr>
        <w:ind w:left="561"/>
        <w:jc w:val="both"/>
        <w:rPr>
          <w:rStyle w:val="C3"/>
          <w:rFonts w:ascii="Courier New" w:hAnsi="Courier New"/>
        </w:rPr>
      </w:pPr>
      <w:r>
        <w:rPr>
          <w:rStyle w:val="C3"/>
          <w:rFonts w:ascii="Courier New" w:hAnsi="Courier New"/>
        </w:rPr>
        <w:t>Que a través del Proyecto presentado, los alumnos del 6º Grado “B” de la Escuela Hipólito Yrigoyen, relatan como en la clase sobre Constitución Nacional, aprendieron que los Proyectos de Ley pueden ser presentados por el Presidente, los Legisladores o cualquier ciudadano y que cuando los ciudadanos tienen necesidades pueden solicitar a las autoridades;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de los mismos alumnos surgió entonces el Proyecto de una Plaza, motivo que los llevo a organizarse y a establecer actividades tales como: Leer y analizar la Carta Orgánica de nuestra ciudad, concurrir a la Oficina de Catastro, entrevistar al Secretario de Obras Publicas, encuestar a los vecinos, entrevistar al Intendente y presentar el Proyecto al Concejo Deliberante;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de las actividades organizadas y desarrolladas los alumnos concluyeron que la Plaza es un derecho establecido en nuestra Carta Orgánica, que es posible determinar un espacio para su construcción, que la  mayoría de los vecinos encuestados (un total de 133 de 134) respondieron que estarían de acuerdo con la futura plaza, que el Intendente luego de recibirlos y escucharlos, manifestó su apoyo, comprometiéndose a cubrir los gastos que demande la construcción con fondos disponibles para eventos no programados;</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ubicación determinada para la localización de la Plaza, fue elegida con el Sr. Intendente, eligiéndose el predio del Ex Ferrocarril Central Argentino y se trata de una franja, al costado de las vías, entre las calles Manuel Solares y San Jerónimo (de 100m de largo por 20m de ancho) y otra franja desde la calle Manuel Solares hacia el Este de 64m de largo por 20m de ancho;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los alumnos proponen en dicho proyecto denominarla “</w:t>
      </w:r>
      <w:r>
        <w:rPr>
          <w:rStyle w:val="C3"/>
          <w:rFonts w:ascii="Courier New" w:hAnsi="Courier New"/>
          <w:i w:val="1"/>
        </w:rPr>
        <w:t>PLAZA DE LOS SUEÑOS</w:t>
      </w: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el día 26 de Octubre del corriente se constituyó en la Escuela Hipólito Yrigoyen, la Comisión de Legislación General, conjuntamente con otros Concejales, con el objetivo de reunirse con los alumnos de 6º B y la docente Zulema Flores, a los fines de tratar el Proyecto presentado y evaluar lo solicitado respecto al nombre de la Plaza, y luego de un debate entre Concejales, alumnos y docentes, teniéndose en cuenta la fuerza de las opiniones expresadas, los valores ciudadanos expuestos, la prolijidad en la presentación del Proyecto y la claridad de las razones esgrimidas por los alumnos, los Concejales presentes quedan convencidos del nombre con que debe denominarse la Plaza. Proponiendo los Concejales que en un lugar a determinar en la Plaza se coloque una placa con los nombres de los alumnos y la docente como propulsores del proyecto y que el trabajo presentado por los alumnos sea agregado a la ordenanza respectiva como antecedente, por significar este trabajo un verdadero ejemplo de ciudadanía;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Finalizando debemos rescatar la enseñanza que la docente supo impartir a cada uno de sus alumnos y que seguramente les será útil para toda la vida; </w:t>
      </w:r>
    </w:p>
    <w:p>
      <w:pPr>
        <w:ind w:left="561"/>
        <w:jc w:val="both"/>
        <w:rPr>
          <w:rStyle w:val="C3"/>
          <w:rFonts w:ascii="Courier New" w:hAnsi="Courier New"/>
        </w:rPr>
      </w:pPr>
    </w:p>
    <w:p>
      <w:pPr>
        <w:jc w:val="both"/>
        <w:rPr>
          <w:rStyle w:val="C3"/>
          <w:rFonts w:ascii="Courier New" w:hAnsi="Courier New"/>
        </w:rPr>
      </w:pPr>
      <w:r>
        <w:rPr>
          <w:rStyle w:val="C3"/>
          <w:rFonts w:ascii="Courier New" w:hAnsi="Courier New"/>
        </w:rPr>
        <w:t xml:space="preserve">Que a modo de frase expresaron “APRENDIMOS QUE TRABAJANDO JUNTOS, ORGANIZADOS Y CON RESPETO, EN LA VIDA TODO SE PUEDE”;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rPr>
          <w:rStyle w:val="C3"/>
          <w:rFonts w:ascii="Courier New" w:hAnsi="Courier New"/>
        </w:rPr>
      </w:pPr>
      <w:r>
        <w:rPr>
          <w:rStyle w:val="C3"/>
          <w:rFonts w:ascii="Courier New" w:hAnsi="Courier New"/>
        </w:rPr>
        <w:t>...///3.-</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referencia por la Comisión de Legislación General, la misma emite despacho favorable, aprobado por Unanimidad en Sesión Ordinaria del día 28 de Octubre de 2009;</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374" w:left="374"/>
        <w:jc w:val="right"/>
        <w:rPr>
          <w:rStyle w:val="C3"/>
          <w:rFonts w:ascii="Courier New" w:hAnsi="Courier New"/>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540" w:left="540"/>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APRUÉBASE</w:t>
      </w:r>
      <w:r>
        <w:rPr>
          <w:rStyle w:val="C3"/>
          <w:rFonts w:ascii="Courier New" w:hAnsi="Courier New"/>
        </w:rPr>
        <w:t xml:space="preserve"> el Proyecto “Una Plaza para el Barrio” presentado por los alumnos del 6º Grado “B” de la Escuela Hipólito Yrigoyen.-</w:t>
      </w:r>
    </w:p>
    <w:p>
      <w:pPr>
        <w:ind w:hanging="540" w:left="540"/>
        <w:jc w:val="both"/>
        <w:rPr>
          <w:rStyle w:val="C3"/>
          <w:rFonts w:ascii="Courier New" w:hAnsi="Courier New"/>
          <w:b w:val="1"/>
          <w:u w:val="single"/>
        </w:rPr>
      </w:pPr>
    </w:p>
    <w:p>
      <w:pPr>
        <w:ind w:hanging="540" w:left="540"/>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DESIGNASE</w:t>
      </w:r>
      <w:r>
        <w:rPr>
          <w:rStyle w:val="C3"/>
          <w:rFonts w:ascii="Courier New" w:hAnsi="Courier New"/>
        </w:rPr>
        <w:t xml:space="preserve"> con el nombre de </w:t>
      </w:r>
      <w:r>
        <w:rPr>
          <w:rStyle w:val="C3"/>
          <w:rFonts w:ascii="Courier New" w:hAnsi="Courier New"/>
          <w:i w:val="1"/>
        </w:rPr>
        <w:t>PLAZA DE LOS SUEÑOS</w:t>
      </w:r>
      <w:r>
        <w:rPr>
          <w:rStyle w:val="C3"/>
          <w:rFonts w:ascii="Courier New" w:hAnsi="Courier New"/>
        </w:rPr>
        <w:t xml:space="preserve">,  al espacio ubicado en el predio del Ex Ferrocarril, que se trata de una franja, al costado de las vías, entre las calles Manuel Solares y San Jerónimo (de 100m de largo por 20m de ancho) y otra franja desde la calle Manuel Solares hacia el Este de 64m de largo por 20m de ancho.-      </w:t>
      </w:r>
    </w:p>
    <w:p>
      <w:pPr>
        <w:ind w:hanging="540" w:left="540"/>
        <w:jc w:val="both"/>
        <w:rPr>
          <w:rStyle w:val="C3"/>
          <w:rFonts w:ascii="Courier New" w:hAnsi="Courier New"/>
          <w:b w:val="1"/>
          <w:u w:val="single"/>
        </w:rPr>
      </w:pPr>
    </w:p>
    <w:p>
      <w:pPr>
        <w:ind w:hanging="540" w:left="540"/>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COLÓQUESE</w:t>
      </w:r>
      <w:r>
        <w:rPr>
          <w:rStyle w:val="C3"/>
          <w:rFonts w:ascii="Courier New" w:hAnsi="Courier New"/>
          <w:b w:val="1"/>
        </w:rPr>
        <w:t xml:space="preserve"> </w:t>
      </w:r>
      <w:r>
        <w:rPr>
          <w:rStyle w:val="C3"/>
          <w:rFonts w:ascii="Courier New" w:hAnsi="Courier New"/>
        </w:rPr>
        <w:t xml:space="preserve">en un lugar a determinar en la Plaza una placa con los nombres de los alumnos y la docente como propulsores del proyecto.-  </w:t>
      </w:r>
    </w:p>
    <w:p>
      <w:pPr>
        <w:ind w:hanging="540" w:left="540"/>
        <w:jc w:val="both"/>
        <w:rPr>
          <w:rStyle w:val="C3"/>
          <w:rFonts w:ascii="Courier New" w:hAnsi="Courier New"/>
          <w:b w:val="1"/>
          <w:u w:val="single"/>
        </w:rPr>
      </w:pPr>
    </w:p>
    <w:p>
      <w:pPr>
        <w:ind w:hanging="540" w:left="540"/>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rPr>
        <w:t xml:space="preserve"> INCORPORAR el trabajo presentado por los alumnos en la ordenanza respectiva como antecedente.- </w:t>
      </w:r>
    </w:p>
    <w:p>
      <w:pPr>
        <w:ind w:hanging="561" w:left="561"/>
        <w:jc w:val="both"/>
        <w:rPr>
          <w:rStyle w:val="C3"/>
          <w:rFonts w:ascii="Courier New" w:hAnsi="Courier New"/>
          <w:b w:val="1"/>
          <w:u w:val="single"/>
        </w:rPr>
      </w:pPr>
    </w:p>
    <w:p>
      <w:pPr>
        <w:ind w:hanging="374" w:left="374"/>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7"/>
      </w:pPr>
      <w:r>
        <w:t xml:space="preserve">DADA EN LA SALA DE SESIONES DEL HONORABLE CONCEJO DELIBERANTE A LOS VEINTIOCHO DÍAS DEL MES DE OCTUBRE DEL AÑO DOS MIL NUEVE.- </w:t>
      </w:r>
    </w:p>
    <w:p>
      <w:pPr>
        <w:pStyle w:val="P16"/>
        <w:ind w:left="113"/>
        <w:jc w:val="both"/>
        <w:rPr>
          <w:rStyle w:val="C3"/>
          <w:rFonts w:ascii="JaneAusten" w:hAnsi="JaneAusten"/>
          <w:b w:val="1"/>
          <w:sz w:val="24"/>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7">
    <w:nsid w:val="3515353F"/>
    <w:multiLevelType w:val="hybridMultilevel"/>
    <w:lvl w:ilvl="0" w:tplc="38180C5F">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1">
    <w:nsid w:val="4C661CEC"/>
    <w:multiLevelType w:val="hybridMultilevel"/>
    <w:lvl w:ilvl="0" w:tplc="467E634B">
      <w:start w:val="2"/>
      <w:numFmt w:val="bullet"/>
      <w:suff w:val="tab"/>
      <w:lvlText w:val="-"/>
      <w:lvlJc w:val="left"/>
      <w:pPr>
        <w:ind w:hanging="360" w:left="1080"/>
        <w:tabs>
          <w:tab w:val="left" w:pos="1080" w:leader="none"/>
        </w:tabs>
      </w:pPr>
      <w:rPr>
        <w:rFonts w:ascii="Courier New" w:hAnsi="Courier New"/>
      </w:rPr>
    </w:lvl>
    <w:lvl w:ilvl="1" w:tplc="5E91BC20">
      <w:start w:val="1"/>
      <w:numFmt w:val="bullet"/>
      <w:suff w:val="tab"/>
      <w:lvlText w:val="o"/>
      <w:lvlJc w:val="left"/>
      <w:pPr>
        <w:ind w:hanging="360" w:left="1800"/>
        <w:tabs>
          <w:tab w:val="left" w:pos="1800" w:leader="none"/>
        </w:tabs>
      </w:pPr>
      <w:rPr>
        <w:rFonts w:ascii="Courier New" w:hAnsi="Courier New"/>
      </w:rPr>
    </w:lvl>
    <w:lvl w:ilvl="2" w:tplc="678663EA">
      <w:start w:val="1"/>
      <w:numFmt w:val="bullet"/>
      <w:suff w:val="tab"/>
      <w:lvlText w:val=""/>
      <w:lvlJc w:val="left"/>
      <w:pPr>
        <w:ind w:hanging="360" w:left="2520"/>
        <w:tabs>
          <w:tab w:val="left" w:pos="2520" w:leader="none"/>
        </w:tabs>
      </w:pPr>
      <w:rPr>
        <w:rFonts w:ascii="Wingdings" w:hAnsi="Wingdings"/>
      </w:rPr>
    </w:lvl>
    <w:lvl w:ilvl="3" w:tplc="5EE9F452">
      <w:start w:val="1"/>
      <w:numFmt w:val="bullet"/>
      <w:suff w:val="tab"/>
      <w:lvlText w:val=""/>
      <w:lvlJc w:val="left"/>
      <w:pPr>
        <w:ind w:hanging="360" w:left="3240"/>
        <w:tabs>
          <w:tab w:val="left" w:pos="3240" w:leader="none"/>
        </w:tabs>
      </w:pPr>
      <w:rPr>
        <w:rFonts w:ascii="Symbol" w:hAnsi="Symbol"/>
      </w:rPr>
    </w:lvl>
    <w:lvl w:ilvl="4" w:tplc="29A0FA01">
      <w:start w:val="1"/>
      <w:numFmt w:val="bullet"/>
      <w:suff w:val="tab"/>
      <w:lvlText w:val="o"/>
      <w:lvlJc w:val="left"/>
      <w:pPr>
        <w:ind w:hanging="360" w:left="3960"/>
        <w:tabs>
          <w:tab w:val="left" w:pos="3960" w:leader="none"/>
        </w:tabs>
      </w:pPr>
      <w:rPr>
        <w:rFonts w:ascii="Courier New" w:hAnsi="Courier New"/>
      </w:rPr>
    </w:lvl>
    <w:lvl w:ilvl="5" w:tplc="7DDEDA87">
      <w:start w:val="1"/>
      <w:numFmt w:val="bullet"/>
      <w:suff w:val="tab"/>
      <w:lvlText w:val=""/>
      <w:lvlJc w:val="left"/>
      <w:pPr>
        <w:ind w:hanging="360" w:left="4680"/>
        <w:tabs>
          <w:tab w:val="left" w:pos="4680" w:leader="none"/>
        </w:tabs>
      </w:pPr>
      <w:rPr>
        <w:rFonts w:ascii="Wingdings" w:hAnsi="Wingdings"/>
      </w:rPr>
    </w:lvl>
    <w:lvl w:ilvl="6" w:tplc="38E09596">
      <w:start w:val="1"/>
      <w:numFmt w:val="bullet"/>
      <w:suff w:val="tab"/>
      <w:lvlText w:val=""/>
      <w:lvlJc w:val="left"/>
      <w:pPr>
        <w:ind w:hanging="360" w:left="5400"/>
        <w:tabs>
          <w:tab w:val="left" w:pos="5400" w:leader="none"/>
        </w:tabs>
      </w:pPr>
      <w:rPr>
        <w:rFonts w:ascii="Symbol" w:hAnsi="Symbol"/>
      </w:rPr>
    </w:lvl>
    <w:lvl w:ilvl="7" w:tplc="2B333CF5">
      <w:start w:val="1"/>
      <w:numFmt w:val="bullet"/>
      <w:suff w:val="tab"/>
      <w:lvlText w:val="o"/>
      <w:lvlJc w:val="left"/>
      <w:pPr>
        <w:ind w:hanging="360" w:left="6120"/>
        <w:tabs>
          <w:tab w:val="left" w:pos="6120" w:leader="none"/>
        </w:tabs>
      </w:pPr>
      <w:rPr>
        <w:rFonts w:ascii="Courier New" w:hAnsi="Courier New"/>
      </w:rPr>
    </w:lvl>
    <w:lvl w:ilvl="8" w:tplc="2044C78E">
      <w:start w:val="1"/>
      <w:numFmt w:val="bullet"/>
      <w:suff w:val="tab"/>
      <w:lvlText w:val=""/>
      <w:lvlJc w:val="left"/>
      <w:pPr>
        <w:ind w:hanging="360" w:left="6840"/>
        <w:tabs>
          <w:tab w:val="left" w:pos="6840" w:leader="none"/>
        </w:tabs>
      </w:pPr>
      <w:rPr>
        <w:rFonts w:ascii="Wingdings" w:hAnsi="Wingdings"/>
      </w:rPr>
    </w:lvl>
  </w:abstractNum>
  <w:abstractNum w:abstractNumId="12">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7">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9">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0">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1">
    <w:nsid w:val="777B0B1B"/>
    <w:multiLevelType w:val="hybridMultilevel"/>
    <w:lvl w:ilvl="0" w:tplc="41B26100">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8"/>
  </w:num>
  <w:num w:numId="2">
    <w:abstractNumId w:val="14"/>
  </w:num>
  <w:num w:numId="3">
    <w:abstractNumId w:val="3"/>
  </w:num>
  <w:num w:numId="4">
    <w:abstractNumId w:val="5"/>
  </w:num>
  <w:num w:numId="5">
    <w:abstractNumId w:val="18"/>
  </w:num>
  <w:num w:numId="6">
    <w:abstractNumId w:val="19"/>
  </w:num>
  <w:num w:numId="7">
    <w:abstractNumId w:val="13"/>
  </w:num>
  <w:num w:numId="8">
    <w:abstractNumId w:val="11"/>
  </w:num>
  <w:num w:numId="9">
    <w:abstractNumId w:val="16"/>
  </w:num>
  <w:num w:numId="10">
    <w:abstractNumId w:val="20"/>
  </w:num>
  <w:num w:numId="11">
    <w:abstractNumId w:val="0"/>
  </w:num>
  <w:num w:numId="12">
    <w:abstractNumId w:val="10"/>
  </w:num>
  <w:num w:numId="13">
    <w:abstractNumId w:val="9"/>
  </w:num>
  <w:num w:numId="14">
    <w:abstractNumId w:val="12"/>
  </w:num>
  <w:num w:numId="15">
    <w:abstractNumId w:val="15"/>
  </w:num>
  <w:num w:numId="16">
    <w:abstractNumId w:val="7"/>
  </w:num>
  <w:num w:numId="17">
    <w:abstractNumId w:val="21"/>
  </w:num>
  <w:num w:numId="18">
    <w:abstractNumId w:val="6"/>
  </w:num>
  <w:num w:numId="19">
    <w:abstractNumId w:val="1"/>
  </w:num>
  <w:num w:numId="20">
    <w:abstractNumId w:val="17"/>
  </w:num>
  <w:num w:numId="21">
    <w:abstractNumId w:val="2"/>
  </w:num>
  <w:num w:numId="22">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2009-11-03T22:14:00Z</dcterms:created>
  <cp:lastModifiedBy>Ethan Puglia</cp:lastModifiedBy>
  <cp:lastPrinted>2009-11-03T22:10:00Z</cp:lastPrinted>
  <dcterms:modified xsi:type="dcterms:W3CDTF">2019-03-28T17:34:15Z</dcterms:modified>
  <cp:revision>9</cp:revision>
  <dc:title>PROYECTO DE ORDENANZA VIOLENCIA FAMILIAR</dc:title>
</cp:coreProperties>
</file>