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2D894B" Type="http://schemas.openxmlformats.org/officeDocument/2006/relationships/officeDocument" Target="/word/document.xml" /><Relationship Id="coreR5E2D89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8537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53/I/99, iniciado por la Dirección de Asuntos Jurídicos de la Municipalidad de Alta Gracia (Confección Plano Mensura, Unión y Proyecto Plaza Barrio Paravachasca) Ordenanza N° 4234, modificada por Ordenanza N° 6881, creando un nuevo espacio público y verde en Barrio Paravachasca;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3"/>
        <w:ind w:firstLine="0" w:left="561"/>
      </w:pPr>
      <w:r>
        <w:t>Que la Ordenanza N° 4234, desafecta del Dominio Privado Municipal y afecta al Dominio Público las Manzanas Oficiales “G” y “H”, como así también el tramo de la Calle Las Jarillas entre Av. Los Comechingones y Las Pasionarias de dicho Barrio, destinando tales espacios para la concreción de una plaza;</w:t>
      </w:r>
    </w:p>
    <w:p>
      <w:pPr>
        <w:pStyle w:val="P13"/>
        <w:ind w:firstLine="0" w:left="561"/>
      </w:pPr>
    </w:p>
    <w:p>
      <w:pPr>
        <w:pStyle w:val="P13"/>
        <w:ind w:firstLine="0" w:left="561"/>
      </w:pPr>
      <w:r>
        <w:t>Que la Ordenanza N° 6881, modifica el Ar.3° de la Ordenanza N° 4234, incluyendo como uso del espacio verde – público generado, la construcción de la Sede del Centro Vecinal del Barrio;</w:t>
      </w:r>
    </w:p>
    <w:p>
      <w:pPr>
        <w:pStyle w:val="P13"/>
        <w:ind w:firstLine="0" w:left="561"/>
      </w:pPr>
    </w:p>
    <w:p>
      <w:pPr>
        <w:pStyle w:val="P13"/>
        <w:ind w:firstLine="0" w:left="561"/>
      </w:pPr>
      <w:r>
        <w:t>Que en el Expediente N° 53/I/99, consta plano de mensura y unión de dichas manzanas, como así también el Proyecto de la nueva plaza;</w:t>
      </w:r>
    </w:p>
    <w:p>
      <w:pPr>
        <w:pStyle w:val="P13"/>
        <w:ind w:firstLine="0" w:left="561"/>
      </w:pPr>
    </w:p>
    <w:p>
      <w:pPr>
        <w:pStyle w:val="P13"/>
        <w:ind w:firstLine="0" w:left="561"/>
      </w:pPr>
      <w:r>
        <w:t>Que en el Plano de Loteo aprobado en Enero de 1950, por Expediente N° 16/M/50, y consta en Registro de la Propiedad de la Provincia bajo Dominio 1613 - Folio 1991 – Tomo 8 – Año 1946 y en Dirección de Catastro de la Provincia bajo el N° U443, se determina una superficie de espacios verdes – públicos de 13.299 m2.;</w:t>
      </w:r>
    </w:p>
    <w:p>
      <w:pPr>
        <w:pStyle w:val="P13"/>
        <w:ind w:firstLine="0" w:left="561"/>
      </w:pPr>
    </w:p>
    <w:p>
      <w:pPr>
        <w:pStyle w:val="P13"/>
        <w:ind w:firstLine="0" w:left="561"/>
      </w:pPr>
      <w:r>
        <w:t>Que de acuerdo a mensura realizada en Expediente N° 53/I/99, se crea un nuevo espacio público de una superficie de 4.470,99 m2.;</w:t>
      </w:r>
    </w:p>
    <w:p>
      <w:pPr>
        <w:pStyle w:val="P13"/>
        <w:ind w:firstLine="0" w:left="561"/>
      </w:pPr>
    </w:p>
    <w:p>
      <w:pPr>
        <w:pStyle w:val="P13"/>
        <w:ind w:firstLine="0" w:left="561"/>
      </w:pPr>
      <w:r>
        <w:t xml:space="preserve">Que la zona destinada a espacio verde – público de acuerdo a plano de Loteo se encuentra en un sector del </w:t>
      </w:r>
    </w:p>
    <w:p>
      <w:pPr>
        <w:pStyle w:val="P13"/>
        <w:ind w:firstLine="0" w:left="561"/>
        <w:jc w:val="right"/>
      </w:pPr>
      <w:r>
        <w:t>...///</w:t>
      </w:r>
    </w:p>
    <w:p>
      <w:pPr>
        <w:pStyle w:val="P13"/>
        <w:ind w:firstLine="0" w:left="561"/>
      </w:pPr>
    </w:p>
    <w:p>
      <w:pPr>
        <w:pStyle w:val="P13"/>
        <w:ind w:firstLine="0" w:left="561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3"/>
        <w:ind w:firstLine="0" w:left="561"/>
        <w:rPr>
          <w:rStyle w:val="C3"/>
        </w:rPr>
      </w:pPr>
    </w:p>
    <w:p>
      <w:pPr>
        <w:pStyle w:val="P13"/>
        <w:ind w:firstLine="0" w:left="561"/>
      </w:pPr>
      <w:r>
        <w:t>Barrio que no permite el aprovechamiento de los mismos, colindante con los campos vecinos;</w:t>
      </w:r>
    </w:p>
    <w:p>
      <w:pPr>
        <w:pStyle w:val="P13"/>
        <w:ind w:firstLine="0" w:left="561"/>
      </w:pPr>
    </w:p>
    <w:p>
      <w:pPr>
        <w:pStyle w:val="P13"/>
        <w:ind w:firstLine="0" w:left="561"/>
      </w:pPr>
      <w:r>
        <w:t xml:space="preserve">Que es real la necesidad y demanda de tierra por parte de los vecinos que desean edificar su Vivienda para poder establecer su familia;   </w:t>
      </w:r>
    </w:p>
    <w:p>
      <w:pPr>
        <w:pStyle w:val="P13"/>
        <w:ind w:firstLine="0" w:left="561"/>
      </w:pPr>
      <w:r>
        <w:t xml:space="preserve">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y el Expediente de referencia, por el Concejo Comisión, el emite despacho favorable, aprobado por unanimidad, en Sesión Extraordinaria del día 09 de Diciembre de 2009;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hanging="601" w:left="561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DESAF</w:t>
      </w:r>
      <w:r>
        <w:rPr>
          <w:rStyle w:val="C3"/>
          <w:b w:val="1"/>
        </w:rPr>
        <w:t>ÉCTASE</w:t>
      </w:r>
      <w:r>
        <w:t xml:space="preserve"> del dominio público municipal una fracción de 4.470 m2 de acuerdo a croquis de mensura y subdivisión que se adjunta.-</w:t>
      </w:r>
    </w:p>
    <w:p>
      <w:pPr>
        <w:pStyle w:val="P13"/>
        <w:ind w:hanging="601" w:left="561"/>
        <w:rPr>
          <w:rStyle w:val="C3"/>
          <w:b w:val="1"/>
          <w:u w:val="single"/>
        </w:rPr>
      </w:pPr>
    </w:p>
    <w:p>
      <w:pPr>
        <w:pStyle w:val="P13"/>
        <w:ind w:hanging="601" w:left="561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AF</w:t>
      </w:r>
      <w:r>
        <w:rPr>
          <w:rStyle w:val="C3"/>
          <w:b w:val="1"/>
        </w:rPr>
        <w:t>É</w:t>
      </w:r>
      <w:r>
        <w:rPr>
          <w:rStyle w:val="C3"/>
          <w:b w:val="1"/>
        </w:rPr>
        <w:t>CTASE</w:t>
      </w:r>
      <w:r>
        <w:rPr>
          <w:rStyle w:val="C3"/>
          <w:b w:val="1"/>
        </w:rPr>
        <w:t xml:space="preserve"> </w:t>
      </w:r>
      <w:r>
        <w:t>al dominio privado municipal la fracción de 4.470 m2 de acuerdo a croquis de mensura y subdivisión que se adjunta.-</w:t>
      </w:r>
    </w:p>
    <w:p>
      <w:pPr>
        <w:pStyle w:val="P13"/>
        <w:ind w:hanging="601" w:left="561"/>
        <w:rPr>
          <w:rStyle w:val="C3"/>
          <w:b w:val="1"/>
          <w:u w:val="single"/>
        </w:rPr>
      </w:pPr>
    </w:p>
    <w:p>
      <w:pPr>
        <w:pStyle w:val="P13"/>
        <w:ind w:hanging="601" w:left="561"/>
        <w:rPr>
          <w:rStyle w:val="C3"/>
        </w:rPr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DEBER</w:t>
      </w:r>
      <w:r>
        <w:rPr>
          <w:rStyle w:val="C3"/>
          <w:b w:val="1"/>
        </w:rPr>
        <w:t xml:space="preserve">Á </w:t>
      </w:r>
      <w:r>
        <w:t>el Departamento Ejecutivo Municipal, realizar la Mensura y Subdivisión de la fracción afectada de acuerdo al mismo croquis que se adjunta.-</w:t>
      </w:r>
      <w:r>
        <w:rPr>
          <w:rStyle w:val="C3"/>
          <w:b w:val="1"/>
        </w:rPr>
        <w:t xml:space="preserve"> </w:t>
      </w:r>
    </w:p>
    <w:p>
      <w:pPr>
        <w:pStyle w:val="P13"/>
        <w:ind w:hanging="601" w:left="561"/>
        <w:rPr>
          <w:rStyle w:val="C3"/>
          <w:b w:val="1"/>
          <w:u w:val="single"/>
        </w:rPr>
      </w:pPr>
    </w:p>
    <w:p>
      <w:pPr>
        <w:pStyle w:val="P20"/>
        <w:ind w:hanging="561" w:left="56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DE DICIEMBRE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jc w:val="center"/>
        <w:rPr>
          <w:rStyle w:val="C3"/>
        </w:rPr>
      </w:pPr>
    </w:p>
    <w:p>
      <w:pPr>
        <w:pStyle w:val="P16"/>
        <w:ind w:left="113"/>
        <w:jc w:val="center"/>
        <w:rPr>
          <w:rStyle w:val="C3"/>
        </w:rPr>
      </w:pPr>
    </w:p>
    <w:p>
      <w:pPr>
        <w:pStyle w:val="P16"/>
        <w:ind w:left="113"/>
        <w:jc w:val="center"/>
        <w:rPr>
          <w:rStyle w:val="C3"/>
        </w:rPr>
      </w:pPr>
    </w:p>
    <w:p>
      <w:pPr>
        <w:pStyle w:val="P16"/>
        <w:ind w:left="113"/>
        <w:jc w:val="center"/>
        <w:rPr>
          <w:rStyle w:val="C3"/>
        </w:rPr>
      </w:pPr>
    </w:p>
    <w:p>
      <w:pPr>
        <w:pStyle w:val="P16"/>
        <w:ind w:left="113"/>
        <w:jc w:val="center"/>
        <w:rPr>
          <w:rStyle w:val="C3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sz w:val="14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sz w:val="144"/>
        </w:rPr>
      </w:pPr>
      <w:r>
        <w:rPr>
          <w:rStyle w:val="C3"/>
          <w:rFonts w:ascii="Courier New" w:hAnsi="Courier New"/>
          <w:sz w:val="144"/>
        </w:rPr>
        <w:t xml:space="preserve">ANEXO </w:t>
      </w:r>
    </w:p>
    <w:p>
      <w:pPr>
        <w:pStyle w:val="P16"/>
        <w:ind w:left="113"/>
        <w:jc w:val="center"/>
        <w:rPr>
          <w:rStyle w:val="C3"/>
          <w:rFonts w:ascii="Courier New" w:hAnsi="Courier New"/>
          <w:sz w:val="14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sz w:val="14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4C8B9E1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6EADCAF7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C3E458D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76375694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1456BB7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9E0D369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CA5E7F1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46E0A1C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F5DA22E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DB75146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32D5742E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17AAF74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45A529E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186C510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3440EC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7EE42DE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E20665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5998C2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217BCD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685DC17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2009-12-11T12:44:00Z</dcterms:created>
  <cp:lastModifiedBy>Ethan Puglia</cp:lastModifiedBy>
  <cp:lastPrinted>2009-12-11T13:26:00Z</cp:lastPrinted>
  <dcterms:modified xsi:type="dcterms:W3CDTF">2019-03-28T17:34:16Z</dcterms:modified>
  <cp:revision>9</cp:revision>
  <dc:title>PROYECTO DE ORDENANZA VIOLENCIA FAMILIAR</dc:title>
</cp:coreProperties>
</file>