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DEA3AD" Type="http://schemas.openxmlformats.org/officeDocument/2006/relationships/officeDocument" Target="/word/document.xml" /><Relationship Id="coreR74DEA3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8568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8303;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11"/>
        <w:ind w:left="561"/>
      </w:pPr>
      <w:r>
        <w:t>Que mediante la misma se prohíbe el expendio de combustibles a aquellos conductores de motocicletas que no lleven consigo el casco;</w:t>
      </w:r>
    </w:p>
    <w:p>
      <w:pPr>
        <w:widowControl w:val="0"/>
        <w:ind w:left="561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mencionada Ordenanza no se determinaron las sanciones para las Estaciones de Servicio que expendan combustible sin cumplimentar con lo establecido por la normativa;</w:t>
      </w:r>
    </w:p>
    <w:p>
      <w:pPr>
        <w:widowControl w:val="0"/>
        <w:ind w:left="561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que las Estaciones de Servicio cuenten con un cartel alertando a los conductores sobre dicha prohibición;</w:t>
      </w:r>
    </w:p>
    <w:p>
      <w:pPr>
        <w:widowControl w:val="0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los fines de completar el texto de la Ordenanza con presentes disposiciones se hace necesario introducir esta modificación a la Ordenanza Nº 8303;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Proyecto de Ordenanza por el Concejo en Comisión, el misma emite despacho favorable, aprobado por Unanimidad, en Sesión Extraordinaria del día 29 de Diciembre de 2009;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DEROGASE</w:t>
      </w:r>
      <w:r>
        <w:rPr>
          <w:rStyle w:val="C3"/>
          <w:rFonts w:ascii="Courier New" w:hAnsi="Courier New"/>
        </w:rPr>
        <w:t xml:space="preserve"> el Art.2º de la Ordenanza Nº 8303.-</w:t>
      </w:r>
    </w:p>
    <w:p>
      <w:pPr>
        <w:pStyle w:val="P15"/>
        <w:widowControl w:val="0"/>
        <w:tabs>
          <w:tab w:val="clear" w:pos="4252" w:leader="none"/>
          <w:tab w:val="clear" w:pos="8504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5"/>
        <w:widowControl w:val="0"/>
        <w:tabs>
          <w:tab w:val="clear" w:pos="4252" w:leader="none"/>
          <w:tab w:val="clear" w:pos="8504" w:leader="none"/>
        </w:tabs>
        <w:jc w:val="right"/>
        <w:rPr>
          <w:rStyle w:val="C3"/>
          <w:rFonts w:ascii="Courier New" w:hAnsi="Courier New"/>
        </w:rPr>
      </w:pPr>
    </w:p>
    <w:p>
      <w:pPr>
        <w:pStyle w:val="P15"/>
        <w:widowControl w:val="0"/>
        <w:tabs>
          <w:tab w:val="clear" w:pos="4252" w:leader="none"/>
          <w:tab w:val="clear" w:pos="8504" w:leader="none"/>
        </w:tabs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5"/>
        <w:widowControl w:val="0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pStyle w:val="P15"/>
        <w:widowControl w:val="0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5"/>
        <w:widowControl w:val="0"/>
        <w:tabs>
          <w:tab w:val="clear" w:pos="4252" w:leader="none"/>
          <w:tab w:val="clear" w:pos="8504" w:leader="none"/>
        </w:tabs>
        <w:jc w:val="right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AGREGASE</w:t>
      </w:r>
      <w:r>
        <w:rPr>
          <w:rStyle w:val="C3"/>
          <w:rFonts w:ascii="Courier New" w:hAnsi="Courier New"/>
        </w:rPr>
        <w:t xml:space="preserve">  al texto de la Ordenanza Nº 8303 el siguiente Artículo: "Art.2: Las penas que se aplicarán a aquellas estaciones de servicio que no cumplimenten lo establecido irán desde las multas económicas correspondientes al valor desde 90 hasta 600 UF, y en caso de reincidencia a criterio de la autoridad de aplicación podrá llegar hasta la clausura del establecimiento por un período de CINCO (5) días según el caso".-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1080" w:left="1080"/>
        <w:jc w:val="both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AGREGASE </w:t>
      </w:r>
      <w:r>
        <w:rPr>
          <w:rStyle w:val="C3"/>
          <w:rFonts w:ascii="Courier New" w:hAnsi="Courier New"/>
        </w:rPr>
        <w:t>al texto de la Ordenanza Nº 8303 el siguiente articulo: "Art.3: DISPONER la colocación de carteles en los lugares de expendio de combustible en donde se haga referencia a la prohibición impuesta por la presente ordenanza. La leyenda deberá decir: Se prohíbe el expendio de combustibles a todo conductor de motocicleta que no lleve consigo el casco. Texto según Ordenanza vigente 8303".-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VEINTINUEVE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2FCACE9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58CAA56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546A082D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CE7EE8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3A6CAF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466A737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4C03B1C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788F9E2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AA4AB25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2711E00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914DF2C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1F139799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F61B6C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D098FC3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9D1501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FB5EC24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2437BE1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DC3F88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8DBC3BC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3B6B919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7508A36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0E9B493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2010-01-06T10:44:00Z</dcterms:created>
  <cp:lastModifiedBy>Ethan Puglia</cp:lastModifiedBy>
  <cp:lastPrinted>2009-12-31T14:46:00Z</cp:lastPrinted>
  <dcterms:modified xsi:type="dcterms:W3CDTF">2019-03-28T17:34:19Z</dcterms:modified>
  <cp:revision>8</cp:revision>
  <dc:title>PROYECTO DE ORDENANZA VIOLENCIA FAMILIAR</dc:title>
</cp:coreProperties>
</file>