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5774A6F" Type="http://schemas.openxmlformats.org/officeDocument/2006/relationships/officeDocument" Target="/word/document.xml" /><Relationship Id="coreR25774A6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4"/>
        <w:rPr>
          <w:rStyle w:val="C3"/>
        </w:rPr>
      </w:pPr>
    </w:p>
    <w:p>
      <w:pPr>
        <w:pStyle w:val="P4"/>
        <w:rPr>
          <w:rStyle w:val="C3"/>
        </w:rPr>
      </w:pPr>
    </w:p>
    <w:p>
      <w:pPr>
        <w:pStyle w:val="P4"/>
      </w:pPr>
      <w:r>
        <w:t>ORDENANZA N° 8571</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Que en el Año 2010 se Conmemora el BICENTENARIO DE LA REVOLUCION DE MAYO DE 1810; y</w:t>
      </w:r>
    </w:p>
    <w:p>
      <w:pPr>
        <w:pStyle w:val="P15"/>
        <w:tabs>
          <w:tab w:val="clear" w:pos="4252" w:leader="none"/>
          <w:tab w:val="clear" w:pos="8504" w:leader="none"/>
        </w:tabs>
        <w:rPr>
          <w:rStyle w:val="C3"/>
        </w:rPr>
      </w:pPr>
    </w:p>
    <w:p>
      <w:pPr>
        <w:pStyle w:val="P15"/>
        <w:tabs>
          <w:tab w:val="clear" w:pos="4252" w:leader="none"/>
          <w:tab w:val="clear" w:pos="8504" w:leader="none"/>
        </w:tabs>
        <w:rPr>
          <w:rStyle w:val="C3"/>
        </w:rPr>
      </w:pPr>
    </w:p>
    <w:p>
      <w:pPr>
        <w:pStyle w:val="P2"/>
      </w:pPr>
      <w:r>
        <w:t>C O N S I D E R A N D O</w:t>
      </w:r>
    </w:p>
    <w:p>
      <w:pPr>
        <w:pStyle w:val="P15"/>
        <w:tabs>
          <w:tab w:val="clear" w:pos="4252" w:leader="none"/>
          <w:tab w:val="clear" w:pos="8504" w:leader="none"/>
        </w:tabs>
      </w:pP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la Ciudad de Alta Gracia no puede quedar ajena a esta fecha tan emblemática de nuestra historia;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tan importante acontecimiento representa el inicio de la formación de la Nación y el camino a la Independencia;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recordar en cada momento esta fecha, nos lleva a reflexionar sobre nuestro pasado, aprender de los errores cometidos para mejorar hacia el futuro;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ante todo debemos dejar de lado los intereses individuales y comenzar a pensar en los intereses comunes que harán del pueblo Argentino, un pueblo unido y solidario y de la Nación, una Patria Grande como soñaron los gestores de la Revolución de Mayo;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Proyecto de Ordenanza por la totalidad de los Concejales presentes, se decide su aprobación, por unanimidad, en Sesión Extraordinaria del día 29 de Diciembre de 2009;</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561" w:left="561"/>
        <w:jc w:val="both"/>
        <w:rPr>
          <w:rStyle w:val="C3"/>
          <w:rFonts w:ascii="Courier New" w:hAnsi="Courier New"/>
        </w:rPr>
      </w:pP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...///2.-</w:t>
      </w:r>
    </w:p>
    <w:p>
      <w:pPr>
        <w:ind w:hanging="374" w:left="374"/>
        <w:jc w:val="both"/>
        <w:rPr>
          <w:rStyle w:val="C3"/>
          <w:rFonts w:ascii="Courier New" w:hAnsi="Courier New"/>
          <w:b w:val="1"/>
        </w:rPr>
      </w:pPr>
    </w:p>
    <w:p>
      <w:pPr>
        <w:ind w:hanging="374" w:left="374"/>
        <w:jc w:val="both"/>
        <w:rPr>
          <w:rStyle w:val="C3"/>
          <w:rFonts w:ascii="Courier New" w:hAnsi="Courier New"/>
          <w:b w:val="1"/>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DISPÓNESE</w:t>
      </w:r>
      <w:r>
        <w:rPr>
          <w:rStyle w:val="C3"/>
          <w:rFonts w:ascii="Courier New" w:hAnsi="Courier New"/>
        </w:rPr>
        <w:t xml:space="preserve"> que desde el 01 de Enero hasta el 31 de Diciembre de 2010, en el encabezamiento de todos los documentos oficiales emanados de los poderes del Estado de la Ciudad, lleve impresa la leyenda </w:t>
      </w:r>
      <w:r>
        <w:rPr>
          <w:rStyle w:val="C3"/>
          <w:rFonts w:ascii="Courier New" w:hAnsi="Courier New"/>
          <w:b w:val="1"/>
        </w:rPr>
        <w:t>"2010 - Año del Bicentenario de la Revolución de Mayo".-</w:t>
      </w:r>
      <w:r>
        <w:rPr>
          <w:rStyle w:val="C3"/>
          <w:rFonts w:ascii="Courier New" w:hAnsi="Courier New"/>
        </w:rPr>
        <w:t xml:space="preserve">    </w:t>
      </w:r>
    </w:p>
    <w:p>
      <w:pPr>
        <w:ind w:hanging="374" w:left="374"/>
        <w:jc w:val="both"/>
        <w:rPr>
          <w:rStyle w:val="C3"/>
          <w:rFonts w:ascii="Courier New" w:hAnsi="Courier New"/>
          <w:b w:val="1"/>
        </w:rPr>
      </w:pPr>
    </w:p>
    <w:p>
      <w:pPr>
        <w:pStyle w:val="P20"/>
        <w:ind w:hanging="374" w:left="374"/>
        <w:jc w:val="both"/>
        <w:rPr>
          <w:rStyle w:val="C3"/>
          <w:sz w:val="24"/>
        </w:rPr>
      </w:pPr>
      <w:r>
        <w:rPr>
          <w:rStyle w:val="C3"/>
          <w:b w:val="1"/>
          <w:sz w:val="24"/>
          <w:u w:val="single"/>
        </w:rPr>
        <w:t>Art.2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VEINTINUEVE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18BB417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073B309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1971A0FE">
      <w:start w:val="2"/>
      <w:numFmt w:val="bullet"/>
      <w:suff w:val="tab"/>
      <w:lvlText w:val="-"/>
      <w:lvlJc w:val="left"/>
      <w:pPr>
        <w:ind w:hanging="360" w:left="1080"/>
        <w:tabs>
          <w:tab w:val="left" w:pos="1080" w:leader="none"/>
        </w:tabs>
      </w:pPr>
      <w:rPr>
        <w:rFonts w:ascii="Courier New" w:hAnsi="Courier New"/>
      </w:rPr>
    </w:lvl>
    <w:lvl w:ilvl="1" w:tplc="062F362F">
      <w:start w:val="1"/>
      <w:numFmt w:val="bullet"/>
      <w:suff w:val="tab"/>
      <w:lvlText w:val="o"/>
      <w:lvlJc w:val="left"/>
      <w:pPr>
        <w:ind w:hanging="360" w:left="1800"/>
        <w:tabs>
          <w:tab w:val="left" w:pos="1800" w:leader="none"/>
        </w:tabs>
      </w:pPr>
      <w:rPr>
        <w:rFonts w:ascii="Courier New" w:hAnsi="Courier New"/>
      </w:rPr>
    </w:lvl>
    <w:lvl w:ilvl="2" w:tplc="69622AA4">
      <w:start w:val="1"/>
      <w:numFmt w:val="bullet"/>
      <w:suff w:val="tab"/>
      <w:lvlText w:val=""/>
      <w:lvlJc w:val="left"/>
      <w:pPr>
        <w:ind w:hanging="360" w:left="2520"/>
        <w:tabs>
          <w:tab w:val="left" w:pos="2520" w:leader="none"/>
        </w:tabs>
      </w:pPr>
      <w:rPr>
        <w:rFonts w:ascii="Wingdings" w:hAnsi="Wingdings"/>
      </w:rPr>
    </w:lvl>
    <w:lvl w:ilvl="3" w:tplc="76D7D754">
      <w:start w:val="1"/>
      <w:numFmt w:val="bullet"/>
      <w:suff w:val="tab"/>
      <w:lvlText w:val=""/>
      <w:lvlJc w:val="left"/>
      <w:pPr>
        <w:ind w:hanging="360" w:left="3240"/>
        <w:tabs>
          <w:tab w:val="left" w:pos="3240" w:leader="none"/>
        </w:tabs>
      </w:pPr>
      <w:rPr>
        <w:rFonts w:ascii="Symbol" w:hAnsi="Symbol"/>
      </w:rPr>
    </w:lvl>
    <w:lvl w:ilvl="4" w:tplc="54711064">
      <w:start w:val="1"/>
      <w:numFmt w:val="bullet"/>
      <w:suff w:val="tab"/>
      <w:lvlText w:val="o"/>
      <w:lvlJc w:val="left"/>
      <w:pPr>
        <w:ind w:hanging="360" w:left="3960"/>
        <w:tabs>
          <w:tab w:val="left" w:pos="3960" w:leader="none"/>
        </w:tabs>
      </w:pPr>
      <w:rPr>
        <w:rFonts w:ascii="Courier New" w:hAnsi="Courier New"/>
      </w:rPr>
    </w:lvl>
    <w:lvl w:ilvl="5" w:tplc="68914CB2">
      <w:start w:val="1"/>
      <w:numFmt w:val="bullet"/>
      <w:suff w:val="tab"/>
      <w:lvlText w:val=""/>
      <w:lvlJc w:val="left"/>
      <w:pPr>
        <w:ind w:hanging="360" w:left="4680"/>
        <w:tabs>
          <w:tab w:val="left" w:pos="4680" w:leader="none"/>
        </w:tabs>
      </w:pPr>
      <w:rPr>
        <w:rFonts w:ascii="Wingdings" w:hAnsi="Wingdings"/>
      </w:rPr>
    </w:lvl>
    <w:lvl w:ilvl="6" w:tplc="29F733E8">
      <w:start w:val="1"/>
      <w:numFmt w:val="bullet"/>
      <w:suff w:val="tab"/>
      <w:lvlText w:val=""/>
      <w:lvlJc w:val="left"/>
      <w:pPr>
        <w:ind w:hanging="360" w:left="5400"/>
        <w:tabs>
          <w:tab w:val="left" w:pos="5400" w:leader="none"/>
        </w:tabs>
      </w:pPr>
      <w:rPr>
        <w:rFonts w:ascii="Symbol" w:hAnsi="Symbol"/>
      </w:rPr>
    </w:lvl>
    <w:lvl w:ilvl="7" w:tplc="17E75DD1">
      <w:start w:val="1"/>
      <w:numFmt w:val="bullet"/>
      <w:suff w:val="tab"/>
      <w:lvlText w:val="o"/>
      <w:lvlJc w:val="left"/>
      <w:pPr>
        <w:ind w:hanging="360" w:left="6120"/>
        <w:tabs>
          <w:tab w:val="left" w:pos="6120" w:leader="none"/>
        </w:tabs>
      </w:pPr>
      <w:rPr>
        <w:rFonts w:ascii="Courier New" w:hAnsi="Courier New"/>
      </w:rPr>
    </w:lvl>
    <w:lvl w:ilvl="8" w:tplc="6CF4261A">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0034A538">
      <w:start w:val="1"/>
      <w:numFmt w:val="bullet"/>
      <w:suff w:val="tab"/>
      <w:lvlText w:val="-"/>
      <w:lvlJc w:val="left"/>
      <w:pPr>
        <w:ind w:hanging="360" w:left="1080"/>
        <w:tabs>
          <w:tab w:val="left" w:pos="1080" w:leader="none"/>
        </w:tabs>
      </w:pPr>
      <w:rPr>
        <w:rFonts w:ascii="Courier New" w:hAnsi="Courier New"/>
      </w:rPr>
    </w:lvl>
    <w:lvl w:ilvl="1" w:tplc="429F574B">
      <w:start w:val="1"/>
      <w:numFmt w:val="bullet"/>
      <w:suff w:val="tab"/>
      <w:lvlText w:val="o"/>
      <w:lvlJc w:val="left"/>
      <w:pPr>
        <w:ind w:hanging="360" w:left="1800"/>
        <w:tabs>
          <w:tab w:val="left" w:pos="1800" w:leader="none"/>
        </w:tabs>
      </w:pPr>
      <w:rPr>
        <w:rFonts w:ascii="Courier New" w:hAnsi="Courier New"/>
      </w:rPr>
    </w:lvl>
    <w:lvl w:ilvl="2" w:tplc="71676689">
      <w:start w:val="1"/>
      <w:numFmt w:val="bullet"/>
      <w:suff w:val="tab"/>
      <w:lvlText w:val=""/>
      <w:lvlJc w:val="left"/>
      <w:pPr>
        <w:ind w:hanging="360" w:left="2520"/>
        <w:tabs>
          <w:tab w:val="left" w:pos="2520" w:leader="none"/>
        </w:tabs>
      </w:pPr>
      <w:rPr>
        <w:rFonts w:ascii="Wingdings" w:hAnsi="Wingdings"/>
      </w:rPr>
    </w:lvl>
    <w:lvl w:ilvl="3" w:tplc="2E42470C">
      <w:start w:val="1"/>
      <w:numFmt w:val="bullet"/>
      <w:suff w:val="tab"/>
      <w:lvlText w:val=""/>
      <w:lvlJc w:val="left"/>
      <w:pPr>
        <w:ind w:hanging="360" w:left="3240"/>
        <w:tabs>
          <w:tab w:val="left" w:pos="3240" w:leader="none"/>
        </w:tabs>
      </w:pPr>
      <w:rPr>
        <w:rFonts w:ascii="Symbol" w:hAnsi="Symbol"/>
      </w:rPr>
    </w:lvl>
    <w:lvl w:ilvl="4" w:tplc="72B62E20">
      <w:start w:val="1"/>
      <w:numFmt w:val="bullet"/>
      <w:suff w:val="tab"/>
      <w:lvlText w:val="o"/>
      <w:lvlJc w:val="left"/>
      <w:pPr>
        <w:ind w:hanging="360" w:left="3960"/>
        <w:tabs>
          <w:tab w:val="left" w:pos="3960" w:leader="none"/>
        </w:tabs>
      </w:pPr>
      <w:rPr>
        <w:rFonts w:ascii="Courier New" w:hAnsi="Courier New"/>
      </w:rPr>
    </w:lvl>
    <w:lvl w:ilvl="5" w:tplc="39E2DCEB">
      <w:start w:val="1"/>
      <w:numFmt w:val="bullet"/>
      <w:suff w:val="tab"/>
      <w:lvlText w:val=""/>
      <w:lvlJc w:val="left"/>
      <w:pPr>
        <w:ind w:hanging="360" w:left="4680"/>
        <w:tabs>
          <w:tab w:val="left" w:pos="4680" w:leader="none"/>
        </w:tabs>
      </w:pPr>
      <w:rPr>
        <w:rFonts w:ascii="Wingdings" w:hAnsi="Wingdings"/>
      </w:rPr>
    </w:lvl>
    <w:lvl w:ilvl="6" w:tplc="044EFD18">
      <w:start w:val="1"/>
      <w:numFmt w:val="bullet"/>
      <w:suff w:val="tab"/>
      <w:lvlText w:val=""/>
      <w:lvlJc w:val="left"/>
      <w:pPr>
        <w:ind w:hanging="360" w:left="5400"/>
        <w:tabs>
          <w:tab w:val="left" w:pos="5400" w:leader="none"/>
        </w:tabs>
      </w:pPr>
      <w:rPr>
        <w:rFonts w:ascii="Symbol" w:hAnsi="Symbol"/>
      </w:rPr>
    </w:lvl>
    <w:lvl w:ilvl="7" w:tplc="4E59AB5D">
      <w:start w:val="1"/>
      <w:numFmt w:val="bullet"/>
      <w:suff w:val="tab"/>
      <w:lvlText w:val="o"/>
      <w:lvlJc w:val="left"/>
      <w:pPr>
        <w:ind w:hanging="360" w:left="6120"/>
        <w:tabs>
          <w:tab w:val="left" w:pos="6120" w:leader="none"/>
        </w:tabs>
      </w:pPr>
      <w:rPr>
        <w:rFonts w:ascii="Courier New" w:hAnsi="Courier New"/>
      </w:rPr>
    </w:lvl>
    <w:lvl w:ilvl="8" w:tplc="18FE9A22">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4B856DF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49F255F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2010-01-05T15:22:00Z</dcterms:created>
  <cp:lastModifiedBy>Ethan Puglia</cp:lastModifiedBy>
  <cp:lastPrinted>2010-01-06T13:23:00Z</cp:lastPrinted>
  <dcterms:modified xsi:type="dcterms:W3CDTF">2019-03-28T17:34:19Z</dcterms:modified>
  <cp:revision>8</cp:revision>
  <dc:title>PROYECTO DE ORDENANZA VIOLENCIA FAMILIAR</dc:title>
</cp:coreProperties>
</file>