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AB1DD6E" Type="http://schemas.openxmlformats.org/officeDocument/2006/relationships/officeDocument" Target="/word/document.xml" /><Relationship Id="coreR2AB1DD6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N° 8575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 El Expediente Nº 66/10; y</w:t>
      </w:r>
    </w:p>
    <w:p>
      <w:pPr>
        <w:pStyle w:val="P15"/>
        <w:tabs>
          <w:tab w:val="clear" w:pos="4252" w:leader="none"/>
          <w:tab w:val="clear" w:pos="8504" w:leader="none"/>
        </w:tabs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pStyle w:val="P15"/>
        <w:tabs>
          <w:tab w:val="clear" w:pos="4252" w:leader="none"/>
          <w:tab w:val="clear" w:pos="8504" w:leader="none"/>
        </w:tabs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mismo es iniciado por el Sr. Marcial Pedro Brondo, permisionario de la chapa de Taxi 011, solicitando prórroga para renovar el auto utilizado en el servicio;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realiza el pedido para poder gestionar la adquisición de otro vehículo para renovar la unidad;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Comisión de Transporte considera conveniente emitir despacho favorable para mantener el servicio y ser equitativo ante pedidos de igual tenor e iguales condiciones;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Que analizado el Expediente de referencia por la Comisión de Transporte, la misma emite despacho favorable, aprobado por unanimidad en Sesión Ordinaria del día 17 de Marzo de 2010.- </w:t>
      </w:r>
    </w:p>
    <w:p>
      <w:pPr>
        <w:ind w:hanging="561" w:left="561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  <w:b w:val="1"/>
          <w:color w:val="000000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  <w:b w:val="1"/>
          <w:color w:val="000000"/>
          <w:u w:val="single"/>
        </w:rPr>
        <w:t>Art.1</w:t>
      </w:r>
      <w:r>
        <w:rPr>
          <w:rStyle w:val="C3"/>
          <w:rFonts w:ascii="Courier New" w:hAnsi="Courier New"/>
          <w:b w:val="1"/>
          <w:color w:val="000000"/>
        </w:rPr>
        <w:t>:</w:t>
      </w:r>
      <w:r>
        <w:rPr>
          <w:rStyle w:val="C3"/>
          <w:rFonts w:ascii="Courier New" w:hAnsi="Courier New"/>
          <w:color w:val="000000"/>
        </w:rPr>
        <w:t xml:space="preserve"> </w:t>
      </w:r>
      <w:r>
        <w:rPr>
          <w:rStyle w:val="C3"/>
          <w:rFonts w:ascii="Courier New" w:hAnsi="Courier New"/>
          <w:b w:val="1"/>
          <w:color w:val="000000"/>
        </w:rPr>
        <w:t>AUTORIZASE</w:t>
      </w:r>
      <w:r>
        <w:rPr>
          <w:rStyle w:val="C3"/>
          <w:rFonts w:ascii="Courier New" w:hAnsi="Courier New"/>
          <w:b w:val="1"/>
          <w:color w:val="000000"/>
        </w:rPr>
        <w:t xml:space="preserve"> </w:t>
      </w:r>
      <w:r>
        <w:rPr>
          <w:rStyle w:val="C3"/>
          <w:rFonts w:ascii="Courier New" w:hAnsi="Courier New"/>
          <w:color w:val="000000"/>
        </w:rPr>
        <w:t xml:space="preserve">al Sr. Marcial Pedro Brondo, D.N.I Nº 6.469.184, permisionario de chapa de taxi Nº 011, una prórroga por CIENTO OCHENTA (180) días para el cambio de la unidad, el que regirá a partir de la promulgación de la presente Ordenanza.-  </w:t>
      </w:r>
    </w:p>
    <w:p>
      <w:pPr>
        <w:ind w:left="561"/>
        <w:jc w:val="right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  <w:color w:val="000000"/>
        </w:rPr>
        <w:t>...///</w:t>
      </w:r>
    </w:p>
    <w:p>
      <w:pPr>
        <w:ind w:left="374"/>
        <w:jc w:val="both"/>
        <w:rPr>
          <w:rStyle w:val="C3"/>
          <w:rFonts w:ascii="Courier New" w:hAnsi="Courier New"/>
          <w:color w:val="000000"/>
        </w:rPr>
      </w:pPr>
    </w:p>
    <w:p>
      <w:pPr>
        <w:jc w:val="both"/>
        <w:rPr>
          <w:rStyle w:val="C3"/>
          <w:rFonts w:ascii="Courier New" w:hAnsi="Courier New"/>
          <w:color w:val="000000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color w:val="000000"/>
          <w:sz w:val="24"/>
        </w:rPr>
        <w:t>CONDICIÓN</w:t>
      </w:r>
      <w:r>
        <w:rPr>
          <w:rStyle w:val="C3"/>
          <w:b w:val="1"/>
          <w:color w:val="000000"/>
          <w:sz w:val="24"/>
        </w:rPr>
        <w:t>ESE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la prórroga a la verificación por parte de la Autoridad de Aplicación que el vehículo se encuentra en buen estado y con papeles al día.- </w:t>
      </w:r>
      <w:r>
        <w:rPr>
          <w:rStyle w:val="C3"/>
          <w:b w:val="1"/>
          <w:sz w:val="24"/>
        </w:rPr>
        <w:tab/>
      </w:r>
    </w:p>
    <w:p>
      <w:pPr>
        <w:pStyle w:val="P20"/>
        <w:jc w:val="both"/>
        <w:rPr>
          <w:rStyle w:val="C3"/>
          <w:b w:val="1"/>
          <w:sz w:val="24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tabs>
          <w:tab w:val="left" w:pos="1460" w:leader="none"/>
        </w:tabs>
        <w:jc w:val="both"/>
      </w:pPr>
      <w:r>
        <w:tab/>
      </w:r>
    </w:p>
    <w:p>
      <w:pPr>
        <w:pStyle w:val="P17"/>
        <w:ind w:left="561"/>
      </w:pPr>
      <w:r>
        <w:t xml:space="preserve">DADA EN LA SALA DE SESIONES DEL HONORABLE CONCEJO DELIBERANTE A LOS DIECISIETE DÍAS DEL MES DE MARZO DEL AÑO DOS MIL DIEZ.- </w:t>
      </w:r>
    </w:p>
    <w:sectPr>
      <w:type w:val="nextPage"/>
      <w:pgSz w:w="11906" w:h="16838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2010-03-18T14:17:00Z</dcterms:created>
  <cp:lastModifiedBy>Ethan Puglia</cp:lastModifiedBy>
  <cp:lastPrinted>2010-03-18T14:09:00Z</cp:lastPrinted>
  <dcterms:modified xsi:type="dcterms:W3CDTF">2019-03-28T17:34:19Z</dcterms:modified>
  <cp:revision>5</cp:revision>
  <dc:title>PROYECTO DE ORDENANZA VIOLENCIA FAMILIAR</dc:title>
</cp:coreProperties>
</file>