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68DF8FB" Type="http://schemas.openxmlformats.org/officeDocument/2006/relationships/officeDocument" Target="/word/document.xml" /><Relationship Id="coreR268DF8F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pPr>
      <w:r>
        <w:t>ORDENANZA N° 8578</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1979/09; y</w:t>
      </w:r>
    </w:p>
    <w:p>
      <w:pPr>
        <w:pStyle w:val="P15"/>
        <w:tabs>
          <w:tab w:val="clear" w:pos="4252" w:leader="none"/>
          <w:tab w:val="clear" w:pos="8504" w:leader="none"/>
        </w:tabs>
        <w:rPr>
          <w:rStyle w:val="C3"/>
        </w:rPr>
      </w:pPr>
    </w:p>
    <w:p>
      <w:pPr>
        <w:pStyle w:val="P2"/>
        <w:rPr>
          <w:rStyle w:val="C3"/>
        </w:rPr>
      </w:pPr>
    </w:p>
    <w:p>
      <w:pPr>
        <w:pStyle w:val="P2"/>
      </w:pPr>
      <w:r>
        <w:t>C O N S I D E R A N D O</w:t>
      </w:r>
    </w:p>
    <w:p/>
    <w:p>
      <w:pPr>
        <w:ind w:left="561"/>
        <w:jc w:val="both"/>
        <w:rPr>
          <w:rStyle w:val="C3"/>
          <w:rFonts w:ascii="Courier New" w:hAnsi="Courier New"/>
        </w:rPr>
      </w:pPr>
      <w:r>
        <w:rPr>
          <w:rStyle w:val="C3"/>
          <w:rFonts w:ascii="Courier New" w:hAnsi="Courier New"/>
        </w:rPr>
        <w:t>Que el mismo es iniciado por el Sr. Iriarte Gabino como permisionario del Servicio de Taxi, chapa Nº 006, solicitando una prórroga para el cambio de la unidad;</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misma fue concedida mediante Ordenanza Nº 8569 sancionada con fecha 29 de Diciembre de 2009;</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por un error material se produjo un error mencionando que se trata de permisionario de taxi;</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al detectarse el error en el Área de Transporte se gira el Expediente a Secretaría General y ésta eleva nuevamente el Expediente al Honorable Concejo Deliberante a los fines de subsanar el error;</w:t>
      </w:r>
    </w:p>
    <w:p>
      <w:pPr>
        <w:ind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 xml:space="preserve">    Que analizado el Expediente de referencia por la Comisión de Transporte, la misma emite despacho favorable, aprobado por unanimidad en Sesión Ordinaria del día 17 de Marzo de 2010.- </w:t>
      </w:r>
    </w:p>
    <w:p>
      <w:pPr>
        <w:ind w:hanging="561" w:left="561"/>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561" w:left="561"/>
        <w:jc w:val="both"/>
        <w:rPr>
          <w:rStyle w:val="C3"/>
          <w:rFonts w:ascii="Courier New" w:hAnsi="Courier New"/>
        </w:rPr>
      </w:pPr>
    </w:p>
    <w:p>
      <w:pPr>
        <w:ind w:hanging="561" w:left="561"/>
        <w:jc w:val="both"/>
        <w:rPr>
          <w:rStyle w:val="C3"/>
          <w:rFonts w:ascii="Courier New" w:hAnsi="Courier New"/>
          <w:b w:val="1"/>
          <w:color w:val="000000"/>
          <w:u w:val="single"/>
        </w:rPr>
      </w:pPr>
    </w:p>
    <w:p>
      <w:pPr>
        <w:ind w:hanging="561" w:left="561"/>
        <w:jc w:val="both"/>
        <w:rPr>
          <w:rStyle w:val="C3"/>
          <w:rFonts w:ascii="Courier New" w:hAnsi="Courier New"/>
          <w:color w:val="000000"/>
        </w:rPr>
      </w:pPr>
      <w:r>
        <w:rPr>
          <w:rStyle w:val="C3"/>
          <w:rFonts w:ascii="Courier New" w:hAnsi="Courier New"/>
          <w:b w:val="1"/>
          <w:color w:val="000000"/>
          <w:u w:val="single"/>
        </w:rPr>
        <w:t>Art.1</w:t>
      </w:r>
      <w:r>
        <w:rPr>
          <w:rStyle w:val="C3"/>
          <w:rFonts w:ascii="Courier New" w:hAnsi="Courier New"/>
          <w:b w:val="1"/>
          <w:color w:val="000000"/>
        </w:rPr>
        <w:t>:</w:t>
      </w:r>
      <w:r>
        <w:rPr>
          <w:rStyle w:val="C3"/>
          <w:rFonts w:ascii="Courier New" w:hAnsi="Courier New"/>
          <w:color w:val="000000"/>
        </w:rPr>
        <w:t xml:space="preserve"> </w:t>
      </w:r>
      <w:r>
        <w:rPr>
          <w:rStyle w:val="C3"/>
          <w:rFonts w:ascii="Courier New" w:hAnsi="Courier New"/>
          <w:b w:val="1"/>
          <w:color w:val="000000"/>
        </w:rPr>
        <w:t>MODIFIC</w:t>
      </w:r>
      <w:r>
        <w:rPr>
          <w:rStyle w:val="C3"/>
          <w:rFonts w:ascii="Courier New" w:hAnsi="Courier New"/>
          <w:b w:val="1"/>
          <w:color w:val="000000"/>
        </w:rPr>
        <w:t>ASE</w:t>
      </w:r>
      <w:r>
        <w:rPr>
          <w:rStyle w:val="C3"/>
          <w:rFonts w:ascii="Courier New" w:hAnsi="Courier New"/>
          <w:b w:val="1"/>
          <w:color w:val="000000"/>
        </w:rPr>
        <w:t xml:space="preserve"> </w:t>
      </w:r>
      <w:r>
        <w:rPr>
          <w:rStyle w:val="C3"/>
          <w:rFonts w:ascii="Courier New" w:hAnsi="Courier New"/>
          <w:color w:val="000000"/>
        </w:rPr>
        <w:t xml:space="preserve">el 1er. Considerando de la Ordenanza Nº 8569 donde dice “Remis”, debe decir “Taxi”.-  </w:t>
      </w:r>
    </w:p>
    <w:p>
      <w:pPr>
        <w:ind w:left="561"/>
        <w:jc w:val="right"/>
        <w:rPr>
          <w:rStyle w:val="C3"/>
          <w:rFonts w:ascii="Courier New" w:hAnsi="Courier New"/>
          <w:color w:val="000000"/>
        </w:rPr>
      </w:pPr>
      <w:r>
        <w:rPr>
          <w:rStyle w:val="C3"/>
          <w:rFonts w:ascii="Courier New" w:hAnsi="Courier New"/>
          <w:color w:val="000000"/>
        </w:rPr>
        <w:t>...///</w:t>
      </w:r>
    </w:p>
    <w:p>
      <w:pPr>
        <w:ind w:left="374"/>
        <w:jc w:val="both"/>
        <w:rPr>
          <w:rStyle w:val="C3"/>
          <w:rFonts w:ascii="Courier New" w:hAnsi="Courier New"/>
          <w:color w:val="000000"/>
        </w:rPr>
      </w:pPr>
    </w:p>
    <w:p>
      <w:pPr>
        <w:jc w:val="both"/>
        <w:rPr>
          <w:rStyle w:val="C3"/>
          <w:rFonts w:ascii="Courier New" w:hAnsi="Courier New"/>
          <w:color w:val="000000"/>
        </w:rPr>
      </w:pPr>
    </w:p>
    <w:p>
      <w:pPr>
        <w:pStyle w:val="P20"/>
        <w:ind w:hanging="374" w:left="374"/>
        <w:jc w:val="both"/>
        <w:rPr>
          <w:rStyle w:val="C3"/>
          <w:b w:val="1"/>
          <w:sz w:val="24"/>
          <w:u w:val="single"/>
        </w:rPr>
      </w:pPr>
    </w:p>
    <w:p>
      <w:pPr>
        <w:pStyle w:val="P20"/>
        <w:ind w:hanging="374" w:left="374"/>
        <w:jc w:val="both"/>
        <w:rPr>
          <w:rStyle w:val="C3"/>
          <w:b w:val="1"/>
          <w:sz w:val="24"/>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20"/>
        <w:ind w:hanging="374" w:left="374"/>
        <w:jc w:val="both"/>
        <w:rPr>
          <w:rStyle w:val="C3"/>
          <w:b w:val="1"/>
          <w:sz w:val="24"/>
          <w:u w:val="single"/>
        </w:rPr>
      </w:pPr>
    </w:p>
    <w:p>
      <w:pPr>
        <w:pStyle w:val="P20"/>
        <w:ind w:hanging="374" w:left="374"/>
        <w:jc w:val="both"/>
        <w:rPr>
          <w:rStyle w:val="C3"/>
          <w:sz w:val="24"/>
        </w:rPr>
      </w:pPr>
    </w:p>
    <w:p>
      <w:pPr>
        <w:pStyle w:val="P20"/>
        <w:ind w:hanging="374" w:left="374"/>
        <w:jc w:val="both"/>
        <w:rPr>
          <w:rStyle w:val="C3"/>
          <w:sz w:val="24"/>
        </w:rPr>
      </w:pPr>
      <w:r>
        <w:rPr>
          <w:rStyle w:val="C3"/>
          <w:sz w:val="24"/>
        </w:rPr>
        <w:t>...///2.-</w:t>
      </w:r>
    </w:p>
    <w:p>
      <w:pPr>
        <w:pStyle w:val="P20"/>
        <w:ind w:hanging="374" w:left="374"/>
        <w:jc w:val="both"/>
        <w:rPr>
          <w:rStyle w:val="C3"/>
          <w:b w:val="1"/>
          <w:sz w:val="24"/>
          <w:u w:val="single"/>
        </w:rPr>
      </w:pPr>
    </w:p>
    <w:p>
      <w:pPr>
        <w:pStyle w:val="P20"/>
        <w:ind w:hanging="374" w:left="374"/>
        <w:jc w:val="both"/>
        <w:rPr>
          <w:rStyle w:val="C3"/>
          <w:sz w:val="24"/>
        </w:rPr>
      </w:pPr>
      <w:r>
        <w:rPr>
          <w:rStyle w:val="C3"/>
          <w:b w:val="1"/>
          <w:sz w:val="24"/>
          <w:u w:val="single"/>
        </w:rPr>
        <w:t>Art.2</w:t>
      </w:r>
      <w:r>
        <w:rPr>
          <w:rStyle w:val="C3"/>
          <w:b w:val="1"/>
          <w:sz w:val="24"/>
        </w:rPr>
        <w:t xml:space="preserve">: </w:t>
      </w:r>
      <w:r>
        <w:rPr>
          <w:rStyle w:val="C3"/>
          <w:b w:val="1"/>
          <w:color w:val="000000"/>
          <w:sz w:val="24"/>
        </w:rPr>
        <w:t>MODIFICASE</w:t>
      </w:r>
      <w:r>
        <w:rPr>
          <w:rStyle w:val="C3"/>
          <w:b w:val="1"/>
          <w:sz w:val="24"/>
        </w:rPr>
        <w:t xml:space="preserve"> </w:t>
      </w:r>
      <w:r>
        <w:rPr>
          <w:rStyle w:val="C3"/>
          <w:sz w:val="24"/>
        </w:rPr>
        <w:t xml:space="preserve">el Art.1º de la Ordenanza Nº 8569 el que quedará redactado de la siguiente manera “Autorizase al Sr. Iriarte Gabino, D.N.I Nº 5.534.316, permisionario de chapa taxi Nº 006, una prórroga de CIENTO OCHENTA (180) días, para el cambio de la unidad, el que regirá a partir de la sanción de la Ordenanza Nº 8569.- </w:t>
      </w:r>
      <w:r>
        <w:rPr>
          <w:rStyle w:val="C3"/>
          <w:b w:val="1"/>
          <w:sz w:val="24"/>
        </w:rPr>
        <w:tab/>
      </w:r>
    </w:p>
    <w:p>
      <w:pPr>
        <w:pStyle w:val="P20"/>
        <w:jc w:val="both"/>
        <w:rPr>
          <w:rStyle w:val="C3"/>
          <w:b w:val="1"/>
          <w:sz w:val="24"/>
        </w:rPr>
      </w:pPr>
    </w:p>
    <w:p>
      <w:pPr>
        <w:pStyle w:val="P20"/>
        <w:ind w:hanging="374" w:left="374"/>
        <w:jc w:val="both"/>
        <w:rPr>
          <w:rStyle w:val="C3"/>
          <w:sz w:val="24"/>
        </w:rPr>
      </w:pPr>
      <w:r>
        <w:rPr>
          <w:rStyle w:val="C3"/>
          <w:b w:val="1"/>
          <w:sz w:val="24"/>
          <w:u w:val="single"/>
        </w:rPr>
        <w:t>Art.</w:t>
      </w:r>
      <w:r>
        <w:rPr>
          <w:rStyle w:val="C3"/>
          <w:b w:val="1"/>
          <w:sz w:val="24"/>
          <w:u w:val="single"/>
        </w:rPr>
        <w:t>3</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tabs>
          <w:tab w:val="left" w:pos="1460" w:leader="none"/>
        </w:tabs>
        <w:jc w:val="both"/>
      </w:pPr>
      <w:r>
        <w:tab/>
      </w:r>
    </w:p>
    <w:p>
      <w:pPr>
        <w:pStyle w:val="P17"/>
        <w:ind w:left="561"/>
      </w:pPr>
      <w:r>
        <w:t xml:space="preserve">DADA EN LA SALA DE SESIONES DEL HONORABLE CONCEJO DELIBERANTE A LOS DIECISIETE DÍAS DEL MES DE MARZO DEL AÑO DOS MIL DIEZ.- </w:t>
      </w: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num w:numId="1">
    <w:abstractNumId w:val="2"/>
  </w:num>
  <w:num w:numId="2">
    <w:abstractNumId w:val="0"/>
  </w:num>
  <w:num w:numId="3">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2010-03-19T11:22:00Z</dcterms:created>
  <cp:lastModifiedBy>Ethan Puglia</cp:lastModifiedBy>
  <cp:lastPrinted>2010-03-19T11:02:00Z</cp:lastPrinted>
  <dcterms:modified xsi:type="dcterms:W3CDTF">2019-03-28T17:34:19Z</dcterms:modified>
  <cp:revision>6</cp:revision>
  <dc:title>PROYECTO DE ORDENANZA VIOLENCIA FAMILIAR</dc:title>
</cp:coreProperties>
</file>