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FC48386" Type="http://schemas.openxmlformats.org/officeDocument/2006/relationships/officeDocument" Target="/word/document.xml" /><Relationship Id="coreR6FC4838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pPr>
      <w:r>
        <w:t>ORDENANZA N° 8579</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797/09, iniciado por Porto, Ariel Esteban – Tejeda, Claudia – Final de Obra y Habilitación por vía de excepción; y</w:t>
      </w:r>
    </w:p>
    <w:p>
      <w:pPr>
        <w:pStyle w:val="P15"/>
        <w:tabs>
          <w:tab w:val="clear" w:pos="4252" w:leader="none"/>
          <w:tab w:val="clear" w:pos="8504" w:leader="none"/>
        </w:tabs>
        <w:rPr>
          <w:rStyle w:val="C3"/>
        </w:rPr>
      </w:pPr>
    </w:p>
    <w:p>
      <w:pPr>
        <w:pStyle w:val="P2"/>
        <w:rPr>
          <w:rStyle w:val="C3"/>
        </w:rPr>
      </w:pPr>
    </w:p>
    <w:p>
      <w:pPr>
        <w:pStyle w:val="P2"/>
      </w:pPr>
      <w:r>
        <w:t>C O N S I D E R A N D O</w:t>
      </w:r>
    </w:p>
    <w:p/>
    <w:p>
      <w:pPr>
        <w:ind w:left="561"/>
        <w:jc w:val="both"/>
        <w:rPr>
          <w:rStyle w:val="C3"/>
          <w:rFonts w:ascii="Courier New" w:hAnsi="Courier New"/>
        </w:rPr>
      </w:pPr>
      <w:r>
        <w:rPr>
          <w:rStyle w:val="C3"/>
          <w:rFonts w:ascii="Courier New" w:hAnsi="Courier New"/>
        </w:rPr>
        <w:t xml:space="preserve">Que en el mismo se solicita la autorización para instalar un taller de colocación de equipos de Gas Natural Comprimido (GNC) en automotores, en el inmueble  Designación Catastral 3-1-97-15, ubicado en calle Génova Nº 656 de Barrio Cámara de nuestra Ciudad;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Fs.60 el Área de Obras Privadas informa que el uso de suelo solicitado no se condice con lo establecido en la Ordenanza Nº 1294 (Código de Edificación y Urbanización de Alta Gracia) en vigencia transitoria para expedientes con fecha de inicio anterior a la publicación del nuevo Plan de Ordenamiento Urbano y Territorial (Ordenanzas Nº 8547 y 8548);</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de Fs.18 a 38 inclusive se adjunta estudio de seguridad realizado por profesional idóneo;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Secretaría de Servicios Públicos y Medio Ambiente de Fs.46 y 47, emite Resolución Interna Nº 045/09, en la que se autoriza desde el punto de vista ambiental la instalación del taller en cuestión;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los interesados a Fs.62, manifiestan que dicho comercio a su nombre funcionó anteriormente (desde 1996 hasta 2007) en la esquina de Alvear y Chile y actualmente a 80 mts. de distancia donde se pide la presente autorización (Yrigoyen Nº 995), con la correspondiente habilitación;</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0"/>
        <w:ind w:hanging="374" w:left="374"/>
        <w:jc w:val="both"/>
        <w:rPr>
          <w:rStyle w:val="C3"/>
          <w:b w:val="1"/>
          <w:sz w:val="24"/>
          <w:u w:val="single"/>
        </w:rPr>
      </w:pPr>
    </w:p>
    <w:p>
      <w:pPr>
        <w:pStyle w:val="P20"/>
        <w:ind w:hanging="374" w:left="374"/>
        <w:jc w:val="both"/>
        <w:rPr>
          <w:rStyle w:val="C3"/>
          <w:sz w:val="24"/>
        </w:rPr>
      </w:pPr>
      <w:r>
        <w:rPr>
          <w:rStyle w:val="C3"/>
          <w:sz w:val="24"/>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los mismos interesados presentan nota aclaratoria que se adjunta a Fs.65, dirigida a este Concejo, informando que en el taller en cuestión no se manipulan elementos peligrosos (como gas a presión), ya que solo se instalan y controlan equipos de GNC, las verificaciones y reparaciones se realizan en la Ciudad de Córdoba en lugares habilitados a tal fin;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los interesados manifiestan ser poseedores del inmueble en cuestión, por lo cual deberán dar cumplimiento a todo lo normado por la Ordenanza Nº 8465 y sus anexos;</w:t>
      </w:r>
    </w:p>
    <w:p>
      <w:pPr>
        <w:ind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 xml:space="preserve">    Que analizado el Expediente de referencia por la Comisión de Obras y Servicios Públicos, la misma emite despacho favorable, aprobado por unanimidad en Sesión Ordinaria del día 17 de Marzo de 2010.- </w:t>
      </w:r>
    </w:p>
    <w:p>
      <w:pPr>
        <w:ind w:hanging="561" w:left="561"/>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rPr>
      </w:pPr>
    </w:p>
    <w:p>
      <w:pPr>
        <w:ind w:left="561"/>
        <w:jc w:val="both"/>
        <w:rPr>
          <w:rStyle w:val="C3"/>
          <w:rFonts w:ascii="Courier New" w:hAnsi="Courier New"/>
          <w:b w:val="1"/>
          <w:color w:val="000000"/>
          <w:u w:val="single"/>
        </w:rPr>
      </w:pPr>
    </w:p>
    <w:p>
      <w:pPr>
        <w:ind w:hanging="561" w:left="561"/>
        <w:jc w:val="both"/>
        <w:rPr>
          <w:rStyle w:val="C3"/>
          <w:rFonts w:ascii="Courier New" w:hAnsi="Courier New"/>
          <w:b w:val="1"/>
          <w:color w:val="000000"/>
          <w:u w:val="single"/>
        </w:rPr>
      </w:pPr>
    </w:p>
    <w:p>
      <w:pPr>
        <w:ind w:hanging="561" w:left="561"/>
        <w:jc w:val="both"/>
        <w:rPr>
          <w:rStyle w:val="C3"/>
          <w:rFonts w:ascii="Courier New" w:hAnsi="Courier New"/>
          <w:color w:val="000000"/>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rPr>
        <w:t xml:space="preserve">AUTORIZAR </w:t>
      </w:r>
      <w:r>
        <w:rPr>
          <w:rStyle w:val="C3"/>
          <w:rFonts w:ascii="Courier New" w:hAnsi="Courier New"/>
        </w:rPr>
        <w:t xml:space="preserve">a Porto, Ariel Esteban – Tejeda, Claudia, a instalar en el inmueble Designación Catastral 3-1-97-15, ubicado en calle Génova Nº 656 de Barrio Cámara de nuestra Ciudad, un taller de colocación de equipos de Gas Natural Comprimido (GNC) en automotores, sin el cumplimiento del Art.257º de la Ordenanza Nº 1294 (Código de Edificación y Urbanización de Alta Gracia) en vigencia transitoria para Expedientes con fecha de inicio anterior a la publicación del nuevo Plan de Ordenamiento Urbano y Territorial  (Ordenanza Nº 8547 y 8548);</w:t>
      </w:r>
    </w:p>
    <w:p>
      <w:pPr>
        <w:ind w:left="374"/>
        <w:jc w:val="right"/>
        <w:rPr>
          <w:rStyle w:val="C3"/>
          <w:rFonts w:ascii="Courier New" w:hAnsi="Courier New"/>
          <w:color w:val="000000"/>
        </w:rPr>
      </w:pPr>
      <w:r>
        <w:rPr>
          <w:rStyle w:val="C3"/>
          <w:rFonts w:ascii="Courier New" w:hAnsi="Courier New"/>
          <w:color w:val="000000"/>
        </w:rPr>
        <w:t>...///</w:t>
      </w:r>
    </w:p>
    <w:p>
      <w:pPr>
        <w:jc w:val="both"/>
        <w:rPr>
          <w:rStyle w:val="C3"/>
          <w:rFonts w:ascii="Courier New" w:hAnsi="Courier New"/>
          <w:color w:val="000000"/>
        </w:rPr>
      </w:pP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0"/>
        <w:ind w:hanging="374" w:left="374"/>
        <w:jc w:val="both"/>
        <w:rPr>
          <w:rStyle w:val="C3"/>
          <w:b w:val="1"/>
          <w:sz w:val="24"/>
          <w:u w:val="single"/>
        </w:rPr>
      </w:pPr>
    </w:p>
    <w:p>
      <w:pPr>
        <w:pStyle w:val="P20"/>
        <w:ind w:hanging="374" w:left="374"/>
        <w:jc w:val="both"/>
        <w:rPr>
          <w:rStyle w:val="C3"/>
          <w:sz w:val="24"/>
        </w:rPr>
      </w:pPr>
      <w:r>
        <w:rPr>
          <w:rStyle w:val="C3"/>
          <w:sz w:val="24"/>
        </w:rPr>
        <w:t>...///3.-</w:t>
      </w:r>
    </w:p>
    <w:p>
      <w:pPr>
        <w:pStyle w:val="P20"/>
        <w:ind w:hanging="374" w:left="374"/>
        <w:jc w:val="both"/>
        <w:rPr>
          <w:rStyle w:val="C3"/>
          <w:b w:val="1"/>
          <w:sz w:val="24"/>
          <w:u w:val="single"/>
        </w:rPr>
      </w:pPr>
    </w:p>
    <w:p>
      <w:pPr>
        <w:pStyle w:val="P20"/>
        <w:ind w:hanging="374" w:left="374"/>
        <w:jc w:val="both"/>
        <w:rPr>
          <w:rStyle w:val="C3"/>
          <w:sz w:val="24"/>
        </w:rPr>
      </w:pPr>
      <w:r>
        <w:rPr>
          <w:rStyle w:val="C3"/>
          <w:b w:val="1"/>
          <w:sz w:val="24"/>
          <w:u w:val="single"/>
        </w:rPr>
        <w:t>Art.2</w:t>
      </w:r>
      <w:r>
        <w:rPr>
          <w:rStyle w:val="C3"/>
          <w:b w:val="1"/>
          <w:sz w:val="24"/>
        </w:rPr>
        <w:t xml:space="preserve">: </w:t>
      </w:r>
      <w:r>
        <w:rPr>
          <w:rStyle w:val="C3"/>
          <w:b w:val="1"/>
          <w:sz w:val="24"/>
        </w:rPr>
        <w:t xml:space="preserve">CONDICIONAR </w:t>
      </w:r>
      <w:r>
        <w:rPr>
          <w:rStyle w:val="C3"/>
          <w:sz w:val="24"/>
        </w:rPr>
        <w:t xml:space="preserve">la Habilitación del comercio definido en el Artículo anterior, al cumplimiento estricto de las normativas de seguridad en estos casos y de lo determinado por la Ordenanza Nº 8465 y sus Anexos por ser este un caso de posesión de inmueble.- </w:t>
      </w:r>
      <w:r>
        <w:rPr>
          <w:rStyle w:val="C3"/>
          <w:b w:val="1"/>
          <w:sz w:val="24"/>
        </w:rPr>
        <w:tab/>
      </w:r>
    </w:p>
    <w:p>
      <w:pPr>
        <w:pStyle w:val="P20"/>
        <w:jc w:val="both"/>
        <w:rPr>
          <w:rStyle w:val="C3"/>
          <w:b w:val="1"/>
          <w:sz w:val="24"/>
        </w:rPr>
      </w:pPr>
    </w:p>
    <w:p>
      <w:pPr>
        <w:pStyle w:val="P20"/>
        <w:ind w:hanging="374" w:left="374"/>
        <w:jc w:val="both"/>
        <w:rPr>
          <w:rStyle w:val="C3"/>
          <w:sz w:val="24"/>
        </w:rPr>
      </w:pPr>
      <w:r>
        <w:rPr>
          <w:rStyle w:val="C3"/>
          <w:b w:val="1"/>
          <w:sz w:val="24"/>
          <w:u w:val="single"/>
        </w:rPr>
        <w:t>Art.</w:t>
      </w:r>
      <w:r>
        <w:rPr>
          <w:rStyle w:val="C3"/>
          <w:b w:val="1"/>
          <w:sz w:val="24"/>
          <w:u w:val="single"/>
        </w:rPr>
        <w:t>3</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tabs>
          <w:tab w:val="left" w:pos="1460" w:leader="none"/>
        </w:tabs>
        <w:jc w:val="both"/>
      </w:pPr>
      <w:r>
        <w:tab/>
      </w:r>
    </w:p>
    <w:p>
      <w:pPr>
        <w:pStyle w:val="P17"/>
      </w:pPr>
      <w:r>
        <w:t xml:space="preserve">DADA EN LA SALA DE SESIONES DEL HONORABLE CONCEJO DELIBERANTE A LOS DIECISIETE DÍAS DEL MES DE MARZO DEL AÑO DOS MIL DIEZ.-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num w:numId="1">
    <w:abstractNumId w:val="2"/>
  </w:num>
  <w:num w:numId="2">
    <w:abstractNumId w:val="0"/>
  </w:num>
  <w:num w:numId="3">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2010-03-19T12:23:00Z</dcterms:created>
  <cp:lastModifiedBy>Ethan Puglia</cp:lastModifiedBy>
  <cp:lastPrinted>2010-03-19T12:09:00Z</cp:lastPrinted>
  <dcterms:modified xsi:type="dcterms:W3CDTF">2019-03-28T17:34:19Z</dcterms:modified>
  <cp:revision>6</cp:revision>
  <dc:title>PROYECTO DE ORDENANZA VIOLENCIA FAMILIAR</dc:title>
</cp:coreProperties>
</file>