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47D2AAF" Type="http://schemas.openxmlformats.org/officeDocument/2006/relationships/officeDocument" Target="/word/document.xml" /><Relationship Id="coreR347D2AA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pPr>
      <w:r>
        <w:t>ORDENANZA N° 8602</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647/I/07; y</w:t>
      </w:r>
    </w:p>
    <w:p>
      <w:pPr>
        <w:pStyle w:val="P15"/>
        <w:tabs>
          <w:tab w:val="clear" w:pos="4252" w:leader="none"/>
          <w:tab w:val="clear" w:pos="8504" w:leader="none"/>
        </w:tabs>
        <w:rPr>
          <w:rStyle w:val="C3"/>
        </w:rPr>
      </w:pPr>
    </w:p>
    <w:p>
      <w:pPr>
        <w:pStyle w:val="P2"/>
      </w:pPr>
      <w:r>
        <w:t>C O N S I D E R A N D O</w:t>
      </w:r>
    </w:p>
    <w:p/>
    <w:p>
      <w:pPr>
        <w:pStyle w:val="P11"/>
        <w:ind w:left="600"/>
      </w:pPr>
      <w:r>
        <w:t>Que a través del mismo, Asesoría Letrada, atento a lo peticionado por la Sra. Malvina Luciana Moreno D.N.I 31.547.551, respecto a la deuda que por Tasas por Servicios a la Propiedad mantiene con la Municipalidad de Alta Gracia el Inmueble Designación Catastral 4-1-60-2, solicita que se inicie el correspondiente Expediente administrativo;</w:t>
      </w:r>
    </w:p>
    <w:p>
      <w:pPr>
        <w:pStyle w:val="P11"/>
        <w:ind w:left="600"/>
      </w:pPr>
    </w:p>
    <w:p>
      <w:pPr>
        <w:pStyle w:val="P11"/>
        <w:ind w:left="600"/>
      </w:pPr>
      <w:r>
        <w:t>Que a Fs.16 obra el correspondiente Relevamiento Socioeconómico y Ambiental, del cual se desprende que la Sra. Moreno se desempeña como empleada del PAICOR, obteniendo un ingreso mensual mínimo, que es madre soltera de un menor inserto en el sistema educativo formal; que la propiedad donde reside es propiedad de sus padres, con los cual convive conjuntamente a su hermano;</w:t>
      </w:r>
    </w:p>
    <w:p>
      <w:pPr>
        <w:pStyle w:val="P11"/>
        <w:ind w:left="600"/>
      </w:pPr>
    </w:p>
    <w:p>
      <w:pPr>
        <w:ind w:left="567"/>
        <w:jc w:val="both"/>
        <w:rPr>
          <w:rStyle w:val="C3"/>
          <w:rFonts w:ascii="Courier New" w:hAnsi="Courier New"/>
        </w:rPr>
      </w:pPr>
      <w:r>
        <w:rPr>
          <w:rStyle w:val="C3"/>
          <w:rFonts w:ascii="Courier New" w:hAnsi="Courier New"/>
        </w:rPr>
        <w:t>Que en dicho Relevamiento también se informa que la Sra. Moreno es propietaria de un lote en el que se observa edificación no habitable, por el que solicita un plan de pagos acorde a sus posibilidades para cubrir la deuda que posee;</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analizado el Expediente de referencia por la Comisión de Hacienda, la misma emite despacho favorable, aprobado por unanimidad en Sesión Ordinaria del día 07 de Abril de 2010.- </w:t>
      </w:r>
    </w:p>
    <w:p>
      <w:pPr>
        <w:ind w:left="374"/>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right"/>
        <w:rPr>
          <w:rStyle w:val="C3"/>
          <w:rFonts w:ascii="Courier New" w:hAnsi="Courier New"/>
        </w:rPr>
      </w:pPr>
      <w:r>
        <w:rPr>
          <w:rStyle w:val="C3"/>
          <w:rFonts w:ascii="Courier New" w:hAnsi="Courier New"/>
        </w:rPr>
        <w:t>...///</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hanging="374"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rPr>
        <w:t>...///2.-</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AUTORIZAR</w:t>
      </w:r>
      <w:r>
        <w:rPr>
          <w:rStyle w:val="C3"/>
          <w:rFonts w:ascii="Courier New" w:hAnsi="Courier New"/>
        </w:rPr>
        <w:t xml:space="preserve"> al Departamento Ejecutivo a realizar plan de pagos acorde  a sus posibilidades, a valores históricos sin intereses por la deuda no prescripta que a la fecha de promulgación de la presente posea el inmueble designación catastral  04-01-60-2.-</w:t>
      </w:r>
    </w:p>
    <w:p>
      <w:pPr>
        <w:ind w:hanging="374"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ESTABLECESE </w:t>
      </w:r>
      <w:r>
        <w:rPr>
          <w:rStyle w:val="C3"/>
          <w:rFonts w:ascii="Courier New" w:hAnsi="Courier New"/>
        </w:rPr>
        <w:t>que</w:t>
      </w:r>
      <w:r>
        <w:rPr>
          <w:rStyle w:val="C3"/>
          <w:rFonts w:ascii="Courier New" w:hAnsi="Courier New"/>
          <w:b w:val="1"/>
        </w:rPr>
        <w:t xml:space="preserve"> </w:t>
      </w:r>
      <w:r>
        <w:rPr>
          <w:rStyle w:val="C3"/>
          <w:rFonts w:ascii="Courier New" w:hAnsi="Courier New"/>
        </w:rPr>
        <w:t xml:space="preserve">la falta de pago de TRES (3) cuotas consecutivas o alternadas,  así como la transferencia o cambio de titularidad del inmueble, hará caducar automáticamente los  beneficios precedentemente concedidos.-</w:t>
      </w:r>
    </w:p>
    <w:p>
      <w:pPr>
        <w:ind w:left="374"/>
        <w:rPr>
          <w:rStyle w:val="C3"/>
          <w:rFonts w:ascii="Courier New" w:hAnsi="Courier New"/>
        </w:rPr>
      </w:pPr>
    </w:p>
    <w:p>
      <w:pPr>
        <w:pStyle w:val="P20"/>
        <w:ind w:hanging="374" w:left="374"/>
        <w:jc w:val="both"/>
        <w:rPr>
          <w:rStyle w:val="C3"/>
          <w:sz w:val="24"/>
        </w:rPr>
      </w:pPr>
      <w:r>
        <w:rPr>
          <w:rStyle w:val="C3"/>
          <w:b w:val="1"/>
          <w:sz w:val="24"/>
          <w:u w:val="single"/>
        </w:rPr>
        <w:t>Art.</w:t>
      </w:r>
      <w:r>
        <w:rPr>
          <w:rStyle w:val="C3"/>
          <w:b w:val="1"/>
          <w:sz w:val="24"/>
          <w:u w:val="single"/>
        </w:rPr>
        <w:t>3</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SIETE DÍAS DEL MES DE ABRIL DEL AÑO DOS MIL DIEZ.-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num w:numId="1">
    <w:abstractNumId w:val="2"/>
  </w:num>
  <w:num w:numId="2">
    <w:abstractNumId w:val="0"/>
  </w:num>
  <w:num w:numId="3">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2010-04-12T10:15:00Z</dcterms:created>
  <cp:lastModifiedBy>Ethan Puglia</cp:lastModifiedBy>
  <cp:lastPrinted>2010-04-12T10:27:00Z</cp:lastPrinted>
  <dcterms:modified xsi:type="dcterms:W3CDTF">2019-03-28T17:34:20Z</dcterms:modified>
  <cp:revision>6</cp:revision>
  <dc:title>PROYECTO DE ORDENANZA VIOLENCIA FAMILIAR</dc:title>
</cp:coreProperties>
</file>