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3B96F5" Type="http://schemas.openxmlformats.org/officeDocument/2006/relationships/officeDocument" Target="/word/document.xml" /><Relationship Id="coreR623B96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1412/09;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600"/>
      </w:pPr>
      <w:r>
        <w:t>Que a través del mismo y mediante nota el Sr. Yañez, Dardo Enrique, solicita exención de deuda en concepto de Tasa por Servicios a la Propiedad que recae sobre el inmueble Designación Catastral 01-01-382-014 Cta. 28608;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 Fs.15 obra el correspondiente Relevamiento Socioeconómico y Ambiental del cual se desprende que es un hogar nuclear formado por ambos cónyuges y su hijo. El Sr. Yañes, se desempeña como fletero y la Sra. Ferreyra, su esposa, realiza trabajos de costurería, teniendo un ingreso inestable;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14 de Abril de 2010.- </w:t>
      </w:r>
    </w:p>
    <w:p>
      <w:pPr>
        <w:ind w:left="374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  <w:rPr>
          <w:rStyle w:val="C3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ESTABLÉCESE</w:t>
      </w:r>
      <w:r>
        <w:t xml:space="preserve"> que por cada cuota de la deuda actual abonada en término en concepto de Tasa por Servicios a la Propiedad, correspondiente a la Designación Catastral 01-01-382-014 Cta. 28608, EXIMIR SEIS (6) cuotas de la deuda anterior.-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CONDICIÓNASE </w:t>
      </w:r>
      <w:r>
        <w:rPr>
          <w:rStyle w:val="C3"/>
          <w:rFonts w:ascii="Courier New" w:hAnsi="Courier New"/>
        </w:rPr>
        <w:t>que 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2010-04-15T10:02:00Z</dcterms:created>
  <cp:lastModifiedBy>Ethan Puglia</cp:lastModifiedBy>
  <cp:lastPrinted>2010-04-14T13:43:00Z</cp:lastPrinted>
  <dcterms:modified xsi:type="dcterms:W3CDTF">2019-03-28T17:34:20Z</dcterms:modified>
  <cp:revision>6</cp:revision>
  <dc:title>PROYECTO DE ORDENANZA VIOLENCIA FAMILIAR</dc:title>
</cp:coreProperties>
</file>