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1C1D1F1" Type="http://schemas.openxmlformats.org/officeDocument/2006/relationships/officeDocument" Target="/word/document.xml" /><Relationship Id="coreR21C1D1F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Nº 8630</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843/08 iniciado por Lazzarino Angela Mariana;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
      <w:pPr>
        <w:ind w:left="567"/>
        <w:jc w:val="both"/>
        <w:rPr>
          <w:rStyle w:val="C3"/>
          <w:rFonts w:ascii="Courier New" w:hAnsi="Courier New"/>
        </w:rPr>
      </w:pPr>
      <w:r>
        <w:rPr>
          <w:rStyle w:val="C3"/>
          <w:rFonts w:ascii="Courier New" w:hAnsi="Courier New"/>
        </w:rPr>
        <w:t>Que la Sra. Lazzarino Angela Mariana ha transferido el derecho de uso de la parte proporcional que le corresponde, a la Sra. Moscolo Maria Ana sobre el Inmueble Lote 22 Sección 1, Ampliación Sector ubicado en el Cementerio de la Ciudad de Alta Gracia, designado por la Municipalidad como Identificación 077 con ubicación I-22-3 (Decreto Municipal 0770/09);</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de acuerdo a lo previsto por la Ordenanza Nº 6067- Art.23º – corresponde que la concesión de uso de las parcelas del cementerio se otorgue por Ordenanza;</w:t>
      </w:r>
    </w:p>
    <w:p>
      <w:pPr>
        <w:pStyle w:val="P11"/>
        <w:ind w:left="567"/>
        <w:rPr>
          <w:rStyle w:val="C3"/>
        </w:rPr>
      </w:pPr>
    </w:p>
    <w:p>
      <w:pPr>
        <w:ind w:left="600"/>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05 de Mayo de 2010.-</w:t>
      </w:r>
    </w:p>
    <w:p>
      <w:pPr>
        <w:pStyle w:val="P11"/>
        <w:ind w:left="567"/>
        <w:rPr>
          <w:rStyle w:val="C3"/>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ind w:left="567"/>
        <w:rPr>
          <w:rStyle w:val="C3"/>
        </w:rPr>
      </w:pPr>
    </w:p>
    <w:p>
      <w:pPr>
        <w:pStyle w:val="P11"/>
        <w:ind w:hanging="142" w:left="709"/>
        <w:jc w:val="right"/>
        <w:rPr>
          <w:rStyle w:val="C3"/>
        </w:rPr>
      </w:pPr>
    </w:p>
    <w:p>
      <w:pPr>
        <w:pStyle w:val="P11"/>
        <w:ind w:hanging="142" w:left="709"/>
        <w:jc w:val="right"/>
      </w:pPr>
      <w:r>
        <w:t>...///</w:t>
      </w:r>
    </w:p>
    <w:p>
      <w:pPr>
        <w:pStyle w:val="P11"/>
        <w:ind w:left="567"/>
      </w:pPr>
    </w:p>
    <w:p>
      <w:pPr>
        <w:pStyle w:val="P11"/>
        <w:ind w:left="567"/>
      </w:pPr>
    </w:p>
    <w:p>
      <w:pPr>
        <w:pStyle w:val="P11"/>
        <w:ind w:left="567"/>
      </w:pPr>
    </w:p>
    <w:p>
      <w:pPr>
        <w:pStyle w:val="P11"/>
        <w:ind w:left="567"/>
      </w:pPr>
    </w:p>
    <w:p>
      <w:pPr>
        <w:pStyle w:val="P11"/>
        <w:ind w:left="567"/>
      </w:pPr>
    </w:p>
    <w:p>
      <w:pPr>
        <w:pStyle w:val="P11"/>
        <w:ind w:left="567"/>
      </w:pPr>
    </w:p>
    <w:p>
      <w:pPr>
        <w:pStyle w:val="P11"/>
        <w:ind w:left="567"/>
      </w:pPr>
    </w:p>
    <w:p>
      <w:pPr>
        <w:pStyle w:val="P11"/>
        <w:ind w:left="567"/>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pPr>
    </w:p>
    <w:p>
      <w:pPr>
        <w:pStyle w:val="P20"/>
        <w:ind w:hanging="426" w:left="426"/>
        <w:jc w:val="both"/>
        <w:rPr>
          <w:rStyle w:val="C3"/>
          <w:sz w:val="24"/>
        </w:rPr>
      </w:pPr>
      <w:r>
        <w:rPr>
          <w:rStyle w:val="C3"/>
          <w:b w:val="1"/>
          <w:sz w:val="24"/>
          <w:u w:val="single"/>
        </w:rPr>
        <w:t>Art.1</w:t>
      </w:r>
      <w:r>
        <w:rPr>
          <w:rStyle w:val="C3"/>
          <w:sz w:val="24"/>
        </w:rPr>
        <w:t xml:space="preserve">: </w:t>
      </w:r>
      <w:r>
        <w:rPr>
          <w:rStyle w:val="C3"/>
          <w:b w:val="1"/>
          <w:sz w:val="24"/>
        </w:rPr>
        <w:t>OTORGA</w:t>
      </w:r>
      <w:r>
        <w:rPr>
          <w:rStyle w:val="C3"/>
          <w:b w:val="1"/>
          <w:sz w:val="24"/>
        </w:rPr>
        <w:t>SE</w:t>
      </w:r>
      <w:r>
        <w:rPr>
          <w:rStyle w:val="C3"/>
          <w:sz w:val="24"/>
        </w:rPr>
        <w:t xml:space="preserve"> a la Sra. Moscolo Maria Ana DNI 6.719.376, domiciliada en calle Quintana 267 de esta ciudad de Alta Gracia, la concesión de uso, en la proporción que le corresponde a la Sra. Lazzarino Angela Mariana, del inmueble Lote 22 Sección 1, Ampliación Sector ubicado en el Cementerio de la ciudad de Alta Gracia, designado por la Municipalidad Identificación 077 con ubicación I-22-3 (Decreto Municipal 0770/09) por el termino de NOVENTA Y NUEVE (99) años a partir de la promulgación de la respectiva Ordenanza.-</w:t>
      </w:r>
    </w:p>
    <w:p>
      <w:pPr>
        <w:pStyle w:val="P20"/>
        <w:jc w:val="both"/>
        <w:rPr>
          <w:rStyle w:val="C3"/>
          <w:b w:val="1"/>
          <w:sz w:val="24"/>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CINCO DÍAS DEL MES DE MAYO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3"/>
  </w:num>
  <w:num w:numId="2">
    <w:abstractNumId w:val="1"/>
  </w:num>
  <w:num w:numId="3">
    <w:abstractNumId w:val="2"/>
  </w:num>
  <w:num w:numId="4">
    <w:abstractNumId w:val="5"/>
  </w:num>
  <w:num w:numId="5">
    <w:abstractNumId w:val="6"/>
  </w:num>
  <w:num w:numId="6">
    <w:abstractNumId w:val="0"/>
  </w:num>
  <w:num w:numId="7">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Texto independiente primera sangría"/>
    <w:basedOn w:val="P11"/>
    <w:next w:val="P26"/>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Texto independiente primera sangría Car"/>
    <w:basedOn w:val="C5"/>
    <w:link w:val="P26"/>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2010-05-06T14:20:00Z</dcterms:created>
  <cp:lastModifiedBy>Ethan Puglia</cp:lastModifiedBy>
  <cp:lastPrinted>2010-05-06T12:04:00Z</cp:lastPrinted>
  <dcterms:modified xsi:type="dcterms:W3CDTF">2019-03-28T17:34:21Z</dcterms:modified>
  <cp:revision>5</cp:revision>
  <dc:title>PROYECTO DE ORDENANZA VIOLENCIA FAMILIAR</dc:title>
</cp:coreProperties>
</file>