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AA9E406" Type="http://schemas.openxmlformats.org/officeDocument/2006/relationships/officeDocument" Target="/word/document.xml" /><Relationship Id="coreR3AA9E40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8642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618/I/07;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pStyle w:val="P11"/>
        <w:ind w:left="567"/>
      </w:pPr>
      <w:r>
        <w:t>Que el mismo es iniciado por la Sra. Elva Lucinda Murúa L.C 4.378.650, solicitando la eximición de la deuda que en concepto de Tasa por Servicios a la Propiedad mantiene con la Municipalidad de Alta Gracia, el Inmueble Designación Catastral 04-01-041-4 y 5;</w:t>
      </w:r>
    </w:p>
    <w:p>
      <w:pPr>
        <w:pStyle w:val="P11"/>
        <w:ind w:left="567"/>
      </w:pPr>
    </w:p>
    <w:p>
      <w:pPr>
        <w:pStyle w:val="P11"/>
        <w:ind w:left="567"/>
      </w:pPr>
      <w:r>
        <w:t>Que el lote en cuestión se encuentra con trámite de usucapión (Fs.17/19), ya que figura a nombre Bewing Ludovico, teniendo la Sra. Murúa posesión del inmueble desde hace 28 años;</w:t>
      </w:r>
    </w:p>
    <w:p>
      <w:pPr>
        <w:pStyle w:val="P11"/>
        <w:ind w:left="567"/>
      </w:pPr>
    </w:p>
    <w:p>
      <w:pPr>
        <w:pStyle w:val="P11"/>
        <w:ind w:left="567"/>
      </w:pPr>
      <w:r>
        <w:t>Que parte de la deuda se encuentra en estado judicial;</w:t>
      </w:r>
    </w:p>
    <w:p>
      <w:pPr>
        <w:pStyle w:val="P11"/>
        <w:ind w:left="567"/>
      </w:pPr>
    </w:p>
    <w:p>
      <w:pPr>
        <w:pStyle w:val="P11"/>
        <w:ind w:left="567"/>
      </w:pPr>
      <w:r>
        <w:t xml:space="preserve">Que es jubilada y padece problemas de salud; </w:t>
      </w:r>
    </w:p>
    <w:p>
      <w:pPr>
        <w:pStyle w:val="P11"/>
        <w:ind w:left="567"/>
      </w:pPr>
      <w:r>
        <w:t xml:space="preserve">  </w:t>
      </w:r>
    </w:p>
    <w:p>
      <w:pPr>
        <w:pStyle w:val="P11"/>
        <w:ind w:left="567"/>
      </w:pPr>
      <w:r>
        <w:t>Que ya ha regularizado los honorarios con el procurador actuante;</w:t>
      </w:r>
    </w:p>
    <w:p>
      <w:pPr>
        <w:pStyle w:val="P11"/>
        <w:ind w:left="567"/>
      </w:pPr>
      <w:r>
        <w:t xml:space="preserve">         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26 de Mayo de 2010.-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ab/>
      </w: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tabs>
          <w:tab w:val="left" w:pos="2043" w:leader="none"/>
        </w:tabs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EXÍMASE</w:t>
      </w:r>
      <w:r>
        <w:rPr>
          <w:rStyle w:val="C3"/>
          <w:rFonts w:ascii="Courier New" w:hAnsi="Courier New"/>
        </w:rPr>
        <w:t xml:space="preserve"> el CIEN POR CIENTO (100%) de la deuda no prescripta en concepto de tasa por Servicios hasta el 31 de Diciembre de 2009 que en concepto de Tasa por Servicios a la Propiedad mantiene con la Municipalidad de Alta Gracia, el Inmueble Designación Catastral 04-01-041-4 y 5 Cuenta 5940, debiendo la responsable cancelar las cuotas pendientes correspondientes al año en curso.-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VEINTISEIS DÍAS DEL MES DE MAYO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2520EBF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1B3CFF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EC7000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FAA012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D01254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4DA1BF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045301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1827FB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40BF05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7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0"/>
  </w:num>
  <w:num w:numId="9">
    <w:abstractNumId w:val="1"/>
  </w:num>
  <w:num w:numId="10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2010-05-28T10:23:00Z</dcterms:created>
  <cp:lastModifiedBy>Ethan Puglia</cp:lastModifiedBy>
  <cp:lastPrinted>2010-06-08T15:25:00Z</cp:lastPrinted>
  <dcterms:modified xsi:type="dcterms:W3CDTF">2019-03-28T17:34:21Z</dcterms:modified>
  <cp:revision>6</cp:revision>
  <dc:title>PROYECTO DE ORDENANZA VIOLENCIA FAMILIAR</dc:title>
</cp:coreProperties>
</file>