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97407C" Type="http://schemas.openxmlformats.org/officeDocument/2006/relationships/officeDocument" Target="/word/document.xml" /><Relationship Id="coreR3B9740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8660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229/03;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jc w:val="center"/>
      </w:pPr>
    </w:p>
    <w:p>
      <w:pPr>
        <w:jc w:val="center"/>
      </w:pPr>
    </w:p>
    <w:p>
      <w:pPr>
        <w:pStyle w:val="P13"/>
        <w:ind w:firstLine="0" w:left="567"/>
      </w:pPr>
      <w:r>
        <w:t>Que mediante el mismo, la Sra. Muñoz Guerrero María Victoria DNI 92.498.082 con domicilio en calle Los Llantenes Nº 374 de Barrio Paravachasca, solicitando eximición de deuda que en concepto de Tasa por Servicio a la Propiedad mantiene con la Municipalidad de Alta Gracia el Inmueble Designación Catastral 01-01-271-01 – Cuenta 25773;</w:t>
      </w:r>
    </w:p>
    <w:p>
      <w:pPr>
        <w:pStyle w:val="P13"/>
        <w:ind w:left="567"/>
      </w:pPr>
    </w:p>
    <w:p>
      <w:pPr>
        <w:pStyle w:val="P13"/>
        <w:ind w:left="567"/>
      </w:pPr>
      <w:r>
        <w:tab/>
        <w:t>Que el inmueble de referencia fue donado mediante Ordenanza Nº 2473;</w:t>
      </w:r>
    </w:p>
    <w:p>
      <w:pPr>
        <w:pStyle w:val="P13"/>
        <w:ind w:left="567"/>
      </w:pPr>
    </w:p>
    <w:p>
      <w:pPr>
        <w:pStyle w:val="P13"/>
        <w:ind w:left="567"/>
      </w:pPr>
      <w:r>
        <w:tab/>
        <w:t xml:space="preserve">Que a Fs.13 obra copia de la Escritura Traslativa del terreno a nombre de la solicitante;  </w:t>
      </w:r>
    </w:p>
    <w:p>
      <w:pPr>
        <w:pStyle w:val="P13"/>
        <w:ind w:left="567"/>
      </w:pPr>
    </w:p>
    <w:p>
      <w:pPr>
        <w:pStyle w:val="P13"/>
        <w:ind w:left="567"/>
      </w:pPr>
      <w:r>
        <w:tab/>
        <w:t>Que gran parte de la deuda se encuentra en situación judicial;</w:t>
      </w:r>
    </w:p>
    <w:p>
      <w:pPr>
        <w:pStyle w:val="P13"/>
        <w:ind w:left="567"/>
      </w:pPr>
    </w:p>
    <w:p>
      <w:pPr>
        <w:ind w:left="567"/>
        <w:jc w:val="both"/>
        <w:rPr>
          <w:rStyle w:val="C3"/>
          <w:rFonts w:ascii="Courier New" w:hAnsi="Courier New"/>
        </w:rPr>
      </w:pPr>
      <w:r>
        <w:rPr>
          <w:rStyle w:val="C3"/>
          <w:rFonts w:ascii="Courier New" w:hAnsi="Courier New"/>
        </w:rPr>
        <w:t>Que del Relevamiento Socioeconómico y Ambiental realizado por la Lic. Flavia V. Virga MP 1722, se desprende que es una familia fuera del sistema laboral, conformada con dos miembros, ubicados debajo del límite de la pobreza, reciben módulo alimentario, que la Sra. Muñoz Guerrero se encuentra enferma y necesita ayuda para movilizarse, atento a todo ello, el informe finaliza sugiriendo otorgar el beneficio solicitado;</w:t>
      </w:r>
    </w:p>
    <w:p>
      <w:pPr>
        <w:pStyle w:val="P19"/>
        <w:ind w:left="567"/>
        <w:jc w:val="right"/>
        <w:rPr>
          <w:rStyle w:val="C3"/>
          <w:rFonts w:ascii="Courier New" w:hAnsi="Courier New"/>
        </w:rPr>
      </w:pPr>
      <w:r>
        <w:rPr>
          <w:rStyle w:val="C3"/>
          <w:rFonts w:ascii="Courier New" w:hAnsi="Courier New"/>
        </w:rPr>
        <w:t>...///</w:t>
      </w: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i w:val="1"/>
          <w:sz w:val="24"/>
        </w:rPr>
      </w:pPr>
      <w:r>
        <w:rPr>
          <w:rStyle w:val="C3"/>
          <w:rFonts w:ascii="JaneAusten" w:hAnsi="JaneAusten"/>
          <w:b w:val="0"/>
          <w:i w:val="1"/>
          <w:sz w:val="24"/>
        </w:rPr>
        <w:t>“2010 Año del Bicentenario de la Revolución de Mayo”</w:t>
      </w:r>
    </w:p>
    <w:p>
      <w:pPr>
        <w:pStyle w:val="P19"/>
        <w:ind w:left="567"/>
        <w:jc w:val="both"/>
        <w:rPr>
          <w:rStyle w:val="C3"/>
          <w:rFonts w:ascii="Courier New" w:hAnsi="Courier New"/>
          <w:b w:val="1"/>
          <w:i w:val="1"/>
          <w:u w:val="single"/>
        </w:rPr>
      </w:pPr>
    </w:p>
    <w:p>
      <w:pPr>
        <w:pStyle w:val="P19"/>
        <w:jc w:val="both"/>
        <w:rPr>
          <w:rStyle w:val="C3"/>
          <w:rFonts w:ascii="Courier New" w:hAnsi="Courier New"/>
        </w:rPr>
      </w:pPr>
      <w:r>
        <w:rPr>
          <w:rStyle w:val="C3"/>
          <w:rFonts w:ascii="Courier New" w:hAnsi="Courier New"/>
        </w:rPr>
        <w:t>...///2.-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23 de Junio de 2010.-</w:t>
      </w:r>
    </w:p>
    <w:p>
      <w:pPr>
        <w:pStyle w:val="P19"/>
        <w:jc w:val="both"/>
        <w:rPr>
          <w:rStyle w:val="C3"/>
          <w:rFonts w:ascii="Courier New" w:hAnsi="Courier New"/>
        </w:rPr>
      </w:pPr>
    </w:p>
    <w:p>
      <w:pPr>
        <w:tabs>
          <w:tab w:val="left" w:pos="3909" w:leader="none"/>
        </w:tabs>
        <w:ind w:left="567"/>
        <w:jc w:val="both"/>
        <w:rPr>
          <w:rStyle w:val="C3"/>
          <w:rFonts w:ascii="Courier New" w:hAnsi="Courier New"/>
        </w:rPr>
      </w:pPr>
      <w:r>
        <w:rPr>
          <w:rStyle w:val="C3"/>
          <w:rFonts w:ascii="Courier New" w:hAnsi="Courier New"/>
        </w:rPr>
        <w:tab/>
      </w:r>
    </w:p>
    <w:p>
      <w:pPr>
        <w:pStyle w:val="P11"/>
        <w:ind w:left="567"/>
        <w:rPr>
          <w:rStyle w:val="C3"/>
          <w:b w:val="1"/>
        </w:rPr>
      </w:pPr>
      <w:r>
        <w:t xml:space="preserve"> </w:t>
      </w:r>
      <w:r>
        <w:rPr>
          <w:rStyle w:val="C3"/>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jc w:val="center"/>
        <w:rPr>
          <w:rStyle w:val="C3"/>
        </w:rPr>
      </w:pPr>
    </w:p>
    <w:p>
      <w:pPr>
        <w:ind w:hanging="426" w:left="426"/>
        <w:jc w:val="both"/>
        <w:rPr>
          <w:rStyle w:val="C3"/>
          <w:rFonts w:ascii="Courier New" w:hAnsi="Courier New"/>
          <w:b w:val="1"/>
          <w:u w:val="single"/>
        </w:rPr>
      </w:pPr>
    </w:p>
    <w:p>
      <w:pPr>
        <w:pStyle w:val="P12"/>
        <w:ind w:hanging="426" w:left="426"/>
      </w:pPr>
      <w:r>
        <w:rPr>
          <w:rStyle w:val="C3"/>
          <w:b w:val="1"/>
          <w:u w:val="single"/>
        </w:rPr>
        <w:t>Art.1</w:t>
      </w:r>
      <w:r>
        <w:rPr>
          <w:rStyle w:val="C3"/>
          <w:b w:val="1"/>
        </w:rPr>
        <w:t>:</w:t>
      </w:r>
      <w:r>
        <w:t xml:space="preserve"> </w:t>
      </w:r>
      <w:r>
        <w:rPr>
          <w:rStyle w:val="C3"/>
          <w:b w:val="1"/>
        </w:rPr>
        <w:t>EXÍMASE</w:t>
      </w:r>
      <w:r>
        <w:t xml:space="preserve"> el CIEN POR CIENTO (100%) de la deuda que en concepto de tasa por Servicio a la Propiedad mantiene a la fecha de promulgación de la presente, con la Municipalidad de Alta Gracia el Inmueble Designación Catastral 01-01-271-01 – Cuenta 25773.- </w:t>
      </w:r>
    </w:p>
    <w:p>
      <w:pPr>
        <w:tabs>
          <w:tab w:val="left" w:pos="0" w:leader="none"/>
        </w:tabs>
        <w:jc w:val="center"/>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dejar sin efecto el o los juicios iniciados, así como también los honorarios generados.- </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VEINTITRÉS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4187364A">
      <w:start w:val="0"/>
      <w:numFmt w:val="bullet"/>
      <w:suff w:val="tab"/>
      <w:lvlText w:val=""/>
      <w:lvlJc w:val="left"/>
      <w:pPr>
        <w:ind w:hanging="360" w:left="927"/>
      </w:pPr>
      <w:rPr>
        <w:rFonts w:ascii="Symbol" w:hAnsi="Symbol"/>
      </w:rPr>
    </w:lvl>
    <w:lvl w:ilvl="1" w:tplc="32403E7C">
      <w:start w:val="1"/>
      <w:numFmt w:val="bullet"/>
      <w:suff w:val="tab"/>
      <w:lvlText w:val="o"/>
      <w:lvlJc w:val="left"/>
      <w:pPr>
        <w:ind w:hanging="360" w:left="1647"/>
      </w:pPr>
      <w:rPr>
        <w:rFonts w:ascii="Courier New" w:hAnsi="Courier New"/>
      </w:rPr>
    </w:lvl>
    <w:lvl w:ilvl="2" w:tplc="0B335025">
      <w:start w:val="1"/>
      <w:numFmt w:val="bullet"/>
      <w:suff w:val="tab"/>
      <w:lvlText w:val=""/>
      <w:lvlJc w:val="left"/>
      <w:pPr>
        <w:ind w:hanging="360" w:left="2367"/>
      </w:pPr>
      <w:rPr>
        <w:rFonts w:ascii="Wingdings" w:hAnsi="Wingdings"/>
      </w:rPr>
    </w:lvl>
    <w:lvl w:ilvl="3" w:tplc="1576BB82">
      <w:start w:val="1"/>
      <w:numFmt w:val="bullet"/>
      <w:suff w:val="tab"/>
      <w:lvlText w:val=""/>
      <w:lvlJc w:val="left"/>
      <w:pPr>
        <w:ind w:hanging="360" w:left="3087"/>
      </w:pPr>
      <w:rPr>
        <w:rFonts w:ascii="Symbol" w:hAnsi="Symbol"/>
      </w:rPr>
    </w:lvl>
    <w:lvl w:ilvl="4" w:tplc="0F528005">
      <w:start w:val="1"/>
      <w:numFmt w:val="bullet"/>
      <w:suff w:val="tab"/>
      <w:lvlText w:val="o"/>
      <w:lvlJc w:val="left"/>
      <w:pPr>
        <w:ind w:hanging="360" w:left="3807"/>
      </w:pPr>
      <w:rPr>
        <w:rFonts w:ascii="Courier New" w:hAnsi="Courier New"/>
      </w:rPr>
    </w:lvl>
    <w:lvl w:ilvl="5" w:tplc="03B6A7B3">
      <w:start w:val="1"/>
      <w:numFmt w:val="bullet"/>
      <w:suff w:val="tab"/>
      <w:lvlText w:val=""/>
      <w:lvlJc w:val="left"/>
      <w:pPr>
        <w:ind w:hanging="360" w:left="4527"/>
      </w:pPr>
      <w:rPr>
        <w:rFonts w:ascii="Wingdings" w:hAnsi="Wingdings"/>
      </w:rPr>
    </w:lvl>
    <w:lvl w:ilvl="6" w:tplc="3D94ADA7">
      <w:start w:val="1"/>
      <w:numFmt w:val="bullet"/>
      <w:suff w:val="tab"/>
      <w:lvlText w:val=""/>
      <w:lvlJc w:val="left"/>
      <w:pPr>
        <w:ind w:hanging="360" w:left="5247"/>
      </w:pPr>
      <w:rPr>
        <w:rFonts w:ascii="Symbol" w:hAnsi="Symbol"/>
      </w:rPr>
    </w:lvl>
    <w:lvl w:ilvl="7" w:tplc="0E05A49B">
      <w:start w:val="1"/>
      <w:numFmt w:val="bullet"/>
      <w:suff w:val="tab"/>
      <w:lvlText w:val="o"/>
      <w:lvlJc w:val="left"/>
      <w:pPr>
        <w:ind w:hanging="360" w:left="5967"/>
      </w:pPr>
      <w:rPr>
        <w:rFonts w:ascii="Courier New" w:hAnsi="Courier New"/>
      </w:rPr>
    </w:lvl>
    <w:lvl w:ilvl="8" w:tplc="7B6EF836">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8"/>
  </w:num>
  <w:num w:numId="2">
    <w:abstractNumId w:val="4"/>
  </w:num>
  <w:num w:numId="3">
    <w:abstractNumId w:val="5"/>
  </w:num>
  <w:num w:numId="4">
    <w:abstractNumId w:val="10"/>
  </w:num>
  <w:num w:numId="5">
    <w:abstractNumId w:val="11"/>
  </w:num>
  <w:num w:numId="6">
    <w:abstractNumId w:val="2"/>
  </w:num>
  <w:num w:numId="7">
    <w:abstractNumId w:val="9"/>
  </w:num>
  <w:num w:numId="8">
    <w:abstractNumId w:val="0"/>
  </w:num>
  <w:num w:numId="9">
    <w:abstractNumId w:val="1"/>
  </w:num>
  <w:num w:numId="10">
    <w:abstractNumId w:val="3"/>
  </w:num>
  <w:num w:numId="11">
    <w:abstractNumId w:val="6"/>
  </w:num>
  <w:num w:numId="12">
    <w:abstractNumId w:val="7"/>
  </w:num>
  <w:num w:numId="13">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2010-06-29T11:48:00Z</dcterms:created>
  <cp:lastModifiedBy>Ethan Puglia</cp:lastModifiedBy>
  <cp:lastPrinted>2010-06-25T10:19:00Z</cp:lastPrinted>
  <dcterms:modified xsi:type="dcterms:W3CDTF">2019-03-28T17:34:22Z</dcterms:modified>
  <cp:revision>6</cp:revision>
  <dc:title>PROYECTO DE ORDENANZA VIOLENCIA FAMILIAR</dc:title>
</cp:coreProperties>
</file>