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F003F1F" Type="http://schemas.openxmlformats.org/officeDocument/2006/relationships/officeDocument" Target="/word/document.xml" /><Relationship Id="coreR1F003F1F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hanging="454" w:left="567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4"/>
        <w:rPr>
          <w:rStyle w:val="C3"/>
        </w:rPr>
      </w:pPr>
    </w:p>
    <w:p>
      <w:pPr>
        <w:pStyle w:val="P4"/>
        <w:rPr>
          <w:rStyle w:val="C3"/>
        </w:rPr>
      </w:pPr>
    </w:p>
    <w:p>
      <w:pPr>
        <w:pStyle w:val="P4"/>
      </w:pPr>
      <w:r>
        <w:t>ORDENANZA Nº 8673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1341/09; y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</w:pPr>
      <w:r>
        <w:tab/>
      </w:r>
    </w:p>
    <w:p>
      <w:pPr>
        <w:tabs>
          <w:tab w:val="left" w:pos="2824" w:leader="none"/>
        </w:tabs>
      </w:pPr>
    </w:p>
    <w:p>
      <w:pPr>
        <w:pStyle w:val="P13"/>
        <w:tabs>
          <w:tab w:val="left" w:pos="-709" w:leader="none"/>
        </w:tabs>
        <w:ind w:firstLine="0" w:left="567"/>
      </w:pPr>
      <w:r>
        <w:t xml:space="preserve">Que a través del mismo y mediante nota, la Sra. Franceschini, Graciela solicita eximición de la deuda que en concepto de Tasa por Comercio e Industria mantiene con la Municipalidad de Alta Gracia, el Comercio  Identificación 02718.-</w:t>
      </w:r>
    </w:p>
    <w:p>
      <w:pPr>
        <w:pStyle w:val="P13"/>
        <w:tabs>
          <w:tab w:val="left" w:pos="-709" w:leader="none"/>
        </w:tabs>
        <w:ind w:firstLine="0" w:left="567"/>
      </w:pPr>
    </w:p>
    <w:p>
      <w:pPr>
        <w:pStyle w:val="P13"/>
        <w:tabs>
          <w:tab w:val="left" w:pos="-709" w:leader="none"/>
        </w:tabs>
        <w:ind w:firstLine="0" w:left="567"/>
      </w:pPr>
      <w:r>
        <w:t>Que dicho negocio fue oportunamente dado de baja por la imposibilidad de mantención, por razones económicas y de salud de la solicitante;</w:t>
      </w:r>
    </w:p>
    <w:p>
      <w:pPr>
        <w:pStyle w:val="P13"/>
        <w:tabs>
          <w:tab w:val="left" w:pos="-709" w:leader="none"/>
        </w:tabs>
        <w:ind w:firstLine="0" w:left="567"/>
      </w:pPr>
    </w:p>
    <w:p>
      <w:pPr>
        <w:pStyle w:val="P13"/>
        <w:tabs>
          <w:tab w:val="left" w:pos="-709" w:leader="none"/>
        </w:tabs>
        <w:ind w:firstLine="0" w:left="567"/>
      </w:pPr>
      <w:r>
        <w:t xml:space="preserve">Que del Relevamiento Socioeconómico y Ambiental (Fs.7 vta.) se desprende que la solicitante convive junto a su hijo en un inmueble alquilado, teniendo ingresos mediante el trabajo formal e informal; </w:t>
      </w:r>
    </w:p>
    <w:p>
      <w:pPr>
        <w:pStyle w:val="P13"/>
        <w:tabs>
          <w:tab w:val="left" w:pos="-709" w:leader="none"/>
        </w:tabs>
        <w:ind w:firstLine="0" w:left="567"/>
      </w:pPr>
    </w:p>
    <w:p>
      <w:pPr>
        <w:pStyle w:val="P16"/>
        <w:tabs>
          <w:tab w:val="left" w:pos="-709" w:leader="none"/>
        </w:tabs>
        <w:ind w:left="567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0"/>
          <w:sz w:val="24"/>
        </w:rPr>
        <w:t>Que con fecha 22 de Julio de 2010, la Solicitante se presentó ante la Comisión de Hacienda, donde explicó su situación actual;</w:t>
      </w:r>
    </w:p>
    <w:p>
      <w:pPr>
        <w:pStyle w:val="P16"/>
        <w:tabs>
          <w:tab w:val="left" w:pos="-709" w:leader="none"/>
        </w:tabs>
        <w:ind w:left="567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referencia, por la Comisión de Hacienda, la misma emite despacho favorable, aprobado por unanimidad en Sesión Ordinaria del día 28 de Julio de 2010.-</w:t>
      </w:r>
    </w:p>
    <w:p>
      <w:pPr>
        <w:tabs>
          <w:tab w:val="left" w:pos="3909" w:leader="none"/>
        </w:tabs>
        <w:ind w:left="567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           </w:t>
      </w:r>
    </w:p>
    <w:p>
      <w:pPr>
        <w:tabs>
          <w:tab w:val="left" w:pos="3909" w:leader="none"/>
        </w:tabs>
        <w:ind w:left="567"/>
        <w:jc w:val="right"/>
        <w:rPr>
          <w:rStyle w:val="C3"/>
          <w:rFonts w:ascii="Courier New" w:hAnsi="Courier New"/>
        </w:rPr>
      </w:pPr>
    </w:p>
    <w:p>
      <w:pPr>
        <w:pStyle w:val="P19"/>
        <w:tabs>
          <w:tab w:val="left" w:pos="1664" w:leader="none"/>
        </w:tabs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pStyle w:val="P19"/>
        <w:tabs>
          <w:tab w:val="left" w:pos="1664" w:leader="none"/>
        </w:tabs>
        <w:jc w:val="both"/>
        <w:rPr>
          <w:rStyle w:val="C3"/>
          <w:rFonts w:ascii="Courier New" w:hAnsi="Courier New"/>
        </w:rPr>
      </w:pPr>
    </w:p>
    <w:p>
      <w:pPr>
        <w:ind w:hanging="360" w:left="360"/>
        <w:jc w:val="both"/>
        <w:rPr>
          <w:rStyle w:val="C3"/>
          <w:rFonts w:ascii="Courier New" w:hAnsi="Courier New"/>
        </w:rPr>
      </w:pPr>
    </w:p>
    <w:p>
      <w:pPr>
        <w:pStyle w:val="P3"/>
        <w:rPr>
          <w:rStyle w:val="C3"/>
          <w:rFonts w:ascii="Courier New" w:hAnsi="Courier New"/>
          <w:u w:val="single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16"/>
        <w:ind w:left="113"/>
        <w:rPr>
          <w:rStyle w:val="C3"/>
          <w:rFonts w:ascii="JaneAusten" w:hAnsi="JaneAusten"/>
          <w:b w:val="1"/>
          <w:sz w:val="24"/>
        </w:rPr>
      </w:pPr>
    </w:p>
    <w:p>
      <w:pPr>
        <w:pStyle w:val="P19"/>
        <w:tabs>
          <w:tab w:val="left" w:pos="1664" w:leader="none"/>
        </w:tabs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tabs>
          <w:tab w:val="left" w:pos="3909" w:leader="none"/>
        </w:tabs>
        <w:ind w:left="567"/>
        <w:jc w:val="right"/>
        <w:rPr>
          <w:rStyle w:val="C3"/>
        </w:rPr>
      </w:pPr>
    </w:p>
    <w:p>
      <w:pPr>
        <w:tabs>
          <w:tab w:val="left" w:pos="3909" w:leader="none"/>
        </w:tabs>
        <w:ind w:left="567"/>
        <w:jc w:val="right"/>
        <w:rPr>
          <w:rStyle w:val="C3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pStyle w:val="P11"/>
        <w:ind w:hanging="426" w:left="426"/>
        <w:rPr>
          <w:rStyle w:val="C3"/>
          <w:b w:val="1"/>
          <w:u w:val="single"/>
        </w:rPr>
      </w:pPr>
    </w:p>
    <w:p>
      <w:pPr>
        <w:pStyle w:val="P11"/>
        <w:ind w:hanging="426" w:left="426"/>
        <w:rPr>
          <w:rStyle w:val="C3"/>
          <w:b w:val="1"/>
          <w:u w:val="single"/>
        </w:rPr>
      </w:pPr>
    </w:p>
    <w:p>
      <w:pPr>
        <w:pStyle w:val="P11"/>
        <w:ind w:hanging="426" w:left="426"/>
        <w:rPr>
          <w:rStyle w:val="C3"/>
          <w:b w:val="1"/>
          <w:u w:val="single"/>
        </w:rPr>
      </w:pPr>
    </w:p>
    <w:p>
      <w:pPr>
        <w:pStyle w:val="P11"/>
        <w:ind w:hanging="426" w:left="426"/>
      </w:pPr>
      <w:r>
        <w:rPr>
          <w:rStyle w:val="C3"/>
          <w:b w:val="1"/>
          <w:u w:val="single"/>
        </w:rPr>
        <w:t>Art.1</w:t>
      </w:r>
      <w:r>
        <w:rPr>
          <w:rStyle w:val="C3"/>
          <w:b w:val="1"/>
        </w:rPr>
        <w:t xml:space="preserve">: </w:t>
      </w:r>
      <w:r>
        <w:rPr>
          <w:rStyle w:val="C3"/>
          <w:b w:val="1"/>
        </w:rPr>
        <w:t>EXIMIR</w:t>
      </w:r>
      <w:r>
        <w:t xml:space="preserve"> el CIEN POR CIENTO (100%) de la deuda que a la fecha de promulgación de la presente mantiene con la Municipalidad de Alta Gracia el Comercio Identificación 02718.-</w:t>
      </w:r>
    </w:p>
    <w:p>
      <w:pPr>
        <w:pStyle w:val="P11"/>
        <w:ind w:hanging="426" w:left="426"/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SOLICITAR</w:t>
      </w:r>
      <w:r>
        <w:rPr>
          <w:rStyle w:val="C3"/>
          <w:rFonts w:ascii="Courier New" w:hAnsi="Courier New"/>
        </w:rPr>
        <w:t xml:space="preserve"> al Sr. Intendente Municipal que interceda ante el o los procuradores actuantes a los fines de dejar sin efecto el o los juicios iniciados así como también los honorarios generados.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360" w:left="36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3</w:t>
      </w:r>
      <w:r>
        <w:rPr>
          <w:rStyle w:val="C3"/>
          <w:rFonts w:ascii="Courier New" w:hAnsi="Courier New"/>
          <w:b w:val="1"/>
        </w:rPr>
        <w:t>: 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 </w:t>
      </w:r>
    </w:p>
    <w:p>
      <w:pPr>
        <w:pStyle w:val="P20"/>
        <w:jc w:val="both"/>
        <w:rPr>
          <w:rStyle w:val="C3"/>
          <w:sz w:val="24"/>
        </w:rPr>
      </w:pPr>
    </w:p>
    <w:p>
      <w:pPr>
        <w:pStyle w:val="P17"/>
      </w:pPr>
      <w:r>
        <w:t xml:space="preserve">DADA EN LA SALA DE SESIONES DEL HONORABLE CONCEJO DELIBERANTE A LOS VEINTIOCHO DÍAS DEL MES DE JULIO DEL AÑO DOS MIL DIEZ.- 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  <w:r>
        <w:rPr>
          <w:rStyle w:val="C3"/>
          <w:rFonts w:ascii="Courier New" w:hAnsi="Courier New"/>
          <w:b w:val="1"/>
          <w:u w:val="single"/>
        </w:rPr>
        <w:t xml:space="preserve"> 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">
    <w:nsid w:val="145A66F1"/>
    <w:multiLevelType w:val="hybridMultilevel"/>
    <w:lvl w:ilvl="0" w:tplc="49528AF5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2594B854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4B5733A7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6BE149F5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55168E90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56A2B17A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256A2600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3F94C138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5A5731FF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4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6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7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8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9">
    <w:nsid w:val="3A700CB9"/>
    <w:multiLevelType w:val="hybridMultilevel"/>
    <w:lvl w:ilvl="0" w:tplc="4FB3C3C1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00AA06B9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1A36D772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5ACC675C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5BD384BD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4F1DFF0D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7312D189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1698CD8B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639D830B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0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1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2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13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14">
    <w:nsid w:val="5A042302"/>
    <w:multiLevelType w:val="hybridMultilevel"/>
    <w:lvl w:ilvl="0" w:tplc="4F808D11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5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6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7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8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0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2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3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13"/>
  </w:num>
  <w:num w:numId="2">
    <w:abstractNumId w:val="6"/>
  </w:num>
  <w:num w:numId="3">
    <w:abstractNumId w:val="8"/>
  </w:num>
  <w:num w:numId="4">
    <w:abstractNumId w:val="16"/>
  </w:num>
  <w:num w:numId="5">
    <w:abstractNumId w:val="20"/>
  </w:num>
  <w:num w:numId="6">
    <w:abstractNumId w:val="4"/>
  </w:num>
  <w:num w:numId="7">
    <w:abstractNumId w:val="15"/>
  </w:num>
  <w:num w:numId="8">
    <w:abstractNumId w:val="1"/>
  </w:num>
  <w:num w:numId="9">
    <w:abstractNumId w:val="3"/>
  </w:num>
  <w:num w:numId="10">
    <w:abstractNumId w:val="5"/>
  </w:num>
  <w:num w:numId="11">
    <w:abstractNumId w:val="11"/>
  </w:num>
  <w:num w:numId="12">
    <w:abstractNumId w:val="12"/>
  </w:num>
  <w:num w:numId="13">
    <w:abstractNumId w:val="23"/>
  </w:num>
  <w:num w:numId="14">
    <w:abstractNumId w:val="19"/>
  </w:num>
  <w:num w:numId="15">
    <w:abstractNumId w:val="18"/>
  </w:num>
  <w:num w:numId="16">
    <w:abstractNumId w:val="9"/>
  </w:num>
  <w:num w:numId="17">
    <w:abstractNumId w:val="10"/>
  </w:num>
  <w:num w:numId="18">
    <w:abstractNumId w:val="21"/>
  </w:num>
  <w:num w:numId="19">
    <w:abstractNumId w:val="7"/>
  </w:num>
  <w:num w:numId="20">
    <w:abstractNumId w:val="2"/>
  </w:num>
  <w:num w:numId="21">
    <w:abstractNumId w:val="0"/>
  </w:num>
  <w:num w:numId="22">
    <w:abstractNumId w:val="14"/>
  </w:num>
  <w:num w:numId="23">
    <w:abstractNumId w:val="22"/>
  </w:num>
  <w:num w:numId="24">
    <w:abstractNumId w:val="17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7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8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9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10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qFormat/>
    <w:rPr>
      <w:b w:val="1"/>
    </w:rPr>
  </w:style>
  <w:style w:type="character" w:styleId="C5">
    <w:name w:val="Texto independiente Car"/>
    <w:basedOn w:val="C3"/>
    <w:link w:val="P11"/>
    <w:rPr>
      <w:rFonts w:ascii="Courier New" w:hAnsi="Courier New"/>
    </w:rPr>
  </w:style>
  <w:style w:type="character" w:styleId="C6">
    <w:name w:val="Hipervínculo"/>
    <w:basedOn w:val="C3"/>
    <w:rPr>
      <w:color w:val="0000FF"/>
      <w:u w:val="single"/>
    </w:rPr>
  </w:style>
  <w:style w:type="character" w:styleId="C7">
    <w:name w:val="Texto independiente 2 Car"/>
    <w:basedOn w:val="C3"/>
    <w:link w:val="P16"/>
    <w:rPr>
      <w:rFonts w:ascii="Arial" w:hAnsi="Arial"/>
      <w:b w:val="1"/>
      <w:sz w:val="28"/>
    </w:rPr>
  </w:style>
  <w:style w:type="character" w:styleId="C8">
    <w:name w:val="Texto de globo Car"/>
    <w:basedOn w:val="C3"/>
    <w:link w:val="P27"/>
    <w:rPr>
      <w:rFonts w:ascii="Tahoma" w:hAnsi="Tahoma"/>
      <w:sz w:val="16"/>
    </w:rPr>
  </w:style>
  <w:style w:type="character" w:styleId="C9">
    <w:name w:val="Pie de página Car"/>
    <w:basedOn w:val="C3"/>
    <w:link w:val="P29"/>
    <w:rPr>
      <w:sz w:val="20"/>
    </w:rPr>
  </w:style>
  <w:style w:type="character" w:styleId="C10">
    <w:name w:val="Texto independiente primera sangría Car"/>
    <w:basedOn w:val="C5"/>
    <w:link w:val="P30"/>
    <w:rPr>
      <w:rFonts w:ascii="Times New Roman" w:hAnsi="Times New Roman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2010-08-03T10:40:00Z</dcterms:created>
  <cp:lastModifiedBy>Ethan Puglia</cp:lastModifiedBy>
  <cp:lastPrinted>2010-08-03T10:33:00Z</cp:lastPrinted>
  <dcterms:modified xsi:type="dcterms:W3CDTF">2019-03-28T17:34:22Z</dcterms:modified>
  <cp:revision>6</cp:revision>
  <dc:title>PROYECTO DE ORDENANZA VIOLENCIA FAMILIAR</dc:title>
</cp:coreProperties>
</file>