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1EBE4C" Type="http://schemas.openxmlformats.org/officeDocument/2006/relationships/officeDocument" Target="/word/document.xml" /><Relationship Id="coreR5D1EBE4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8674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 El Expediente Nº 759/02;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567" w:leader="none"/>
        </w:tabs>
        <w:ind w:firstLine="0" w:left="567"/>
      </w:pPr>
      <w:r>
        <w:t xml:space="preserve">Que a través del mencionado instrumento administrativo  y mediante nota, el Sr. Aldete Juan Carlos L.E 6.426.173 solicita eximición de la deuda que en concepto de Tasa por Servicios a la Propiedad mantiene con la municipalidad de Alta Gracia, el Inmueble Designación Catastral 03-01-10-19 Cuenta 00011920;</w:t>
      </w:r>
    </w:p>
    <w:p>
      <w:pPr>
        <w:pStyle w:val="P13"/>
        <w:tabs>
          <w:tab w:val="left" w:pos="567" w:leader="none"/>
        </w:tabs>
        <w:ind w:firstLine="0" w:left="567"/>
      </w:pPr>
    </w:p>
    <w:p>
      <w:pPr>
        <w:pStyle w:val="P13"/>
        <w:tabs>
          <w:tab w:val="left" w:pos="567" w:leader="none"/>
        </w:tabs>
        <w:ind w:firstLine="0" w:left="567"/>
      </w:pPr>
      <w:r>
        <w:t xml:space="preserve">Que del Relevamiento Socioeconómico y Ambiental (Fs.25) se desprende que el solicitante  es jubilado, convive junto a su hijo, nuera,  nietos y presenta problemas de salud; </w:t>
      </w:r>
    </w:p>
    <w:p>
      <w:pPr>
        <w:pStyle w:val="P13"/>
        <w:tabs>
          <w:tab w:val="left" w:pos="567" w:leader="none"/>
        </w:tabs>
        <w:ind w:firstLine="0" w:left="567"/>
      </w:pPr>
    </w:p>
    <w:p>
      <w:pPr>
        <w:pStyle w:val="P13"/>
        <w:tabs>
          <w:tab w:val="left" w:pos="567" w:leader="none"/>
        </w:tabs>
        <w:ind w:firstLine="0" w:left="567"/>
      </w:pPr>
      <w:r>
        <w:t xml:space="preserve">Que el Solicitante se presentó ante la Comisión de Hacienda, donde explicó su situación actual y entregó     certificado de discapacidad  del Ministerio de Salud de la Provincia de Córdoba, Informe y Evaluación Multiaxial emitido por la Fundación Espacios, en las cuales se informa sobre la discapacidad de uno de sus nietos (Fs.38 a 42) y expresó su voluntad de pagar dicha tasa, pero con cuotas acordes a sus posibilidades;</w:t>
      </w:r>
    </w:p>
    <w:p>
      <w:pPr>
        <w:pStyle w:val="P16"/>
        <w:tabs>
          <w:tab w:val="left" w:pos="-709" w:leader="none"/>
        </w:tabs>
        <w:ind w:left="567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28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</w:t>
      </w:r>
    </w:p>
    <w:p>
      <w:pPr>
        <w:pStyle w:val="P19"/>
        <w:tabs>
          <w:tab w:val="left" w:pos="166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3"/>
        <w:rPr>
          <w:rStyle w:val="C3"/>
          <w:rFonts w:ascii="Courier New" w:hAnsi="Courier New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9"/>
        <w:tabs>
          <w:tab w:val="left" w:pos="166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tabs>
          <w:tab w:val="left" w:pos="3909" w:leader="none"/>
        </w:tabs>
        <w:ind w:left="567"/>
        <w:jc w:val="right"/>
        <w:rPr>
          <w:rStyle w:val="C3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EXIMIR</w:t>
      </w:r>
      <w:r>
        <w:t xml:space="preserve"> el CIEN POR CIENTO (100%) de la deuda que a la fecha de promulgación de la presente mantiene con la Municipalidad de Alta Gracia el Inmueble Designación Catastral 03-01-10-19 Cuenta 00011920.-</w:t>
      </w:r>
    </w:p>
    <w:p>
      <w:pPr>
        <w:pStyle w:val="P11"/>
        <w:ind w:hanging="426" w:left="426"/>
      </w:pPr>
    </w:p>
    <w:p>
      <w:pPr>
        <w:pStyle w:val="P11"/>
        <w:ind w:hanging="426" w:left="426"/>
        <w:rPr>
          <w:rStyle w:val="C3"/>
          <w:b w:val="1"/>
        </w:rPr>
      </w:pPr>
      <w:r>
        <w:rPr>
          <w:rStyle w:val="C3"/>
          <w:b w:val="1"/>
          <w:u w:val="single"/>
        </w:rPr>
        <w:t>Art.2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b w:val="1"/>
        </w:rPr>
        <w:t>FIJAR</w:t>
      </w:r>
      <w:r>
        <w:t xml:space="preserve"> una cuota mensual de Tasa por Servicio a la Propiedad de PESOS TRECE ($13) a partir de la promulgación de la presente y por el término de un año, momento en el cual se deberá realizar un nuevo Relevamiento Socioeconómico y Ambiental y de perdurar su situación actual, extender el beneficio por un año más.-</w:t>
      </w:r>
    </w:p>
    <w:p>
      <w:pPr>
        <w:pStyle w:val="P11"/>
        <w:ind w:hanging="426" w:left="426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VEINTIOCHO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21E647F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BF93AC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C6A105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2629E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AD5921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C6F9F2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00ED59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733A09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B8CAFC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9">
    <w:nsid w:val="3A700CB9"/>
    <w:multiLevelType w:val="hybridMultilevel"/>
    <w:lvl w:ilvl="0" w:tplc="523F5AD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BAB371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1EB13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0B286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3C566E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75A7F5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2B35CC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E11AFD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D2430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0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1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2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4">
    <w:nsid w:val="5A042302"/>
    <w:multiLevelType w:val="hybridMultilevel"/>
    <w:lvl w:ilvl="0" w:tplc="2A2C7ED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6"/>
  </w:num>
  <w:num w:numId="5">
    <w:abstractNumId w:val="20"/>
  </w:num>
  <w:num w:numId="6">
    <w:abstractNumId w:val="4"/>
  </w:num>
  <w:num w:numId="7">
    <w:abstractNumId w:val="15"/>
  </w:num>
  <w:num w:numId="8">
    <w:abstractNumId w:val="1"/>
  </w:num>
  <w:num w:numId="9">
    <w:abstractNumId w:val="3"/>
  </w:num>
  <w:num w:numId="10">
    <w:abstractNumId w:val="5"/>
  </w:num>
  <w:num w:numId="11">
    <w:abstractNumId w:val="11"/>
  </w:num>
  <w:num w:numId="12">
    <w:abstractNumId w:val="12"/>
  </w:num>
  <w:num w:numId="13">
    <w:abstractNumId w:val="23"/>
  </w:num>
  <w:num w:numId="14">
    <w:abstractNumId w:val="19"/>
  </w:num>
  <w:num w:numId="15">
    <w:abstractNumId w:val="18"/>
  </w:num>
  <w:num w:numId="16">
    <w:abstractNumId w:val="9"/>
  </w:num>
  <w:num w:numId="17">
    <w:abstractNumId w:val="10"/>
  </w:num>
  <w:num w:numId="18">
    <w:abstractNumId w:val="21"/>
  </w:num>
  <w:num w:numId="19">
    <w:abstractNumId w:val="7"/>
  </w:num>
  <w:num w:numId="20">
    <w:abstractNumId w:val="2"/>
  </w:num>
  <w:num w:numId="21">
    <w:abstractNumId w:val="0"/>
  </w:num>
  <w:num w:numId="22">
    <w:abstractNumId w:val="14"/>
  </w:num>
  <w:num w:numId="23">
    <w:abstractNumId w:val="22"/>
  </w:num>
  <w:num w:numId="24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2010-08-03T10:51:00Z</dcterms:created>
  <cp:lastModifiedBy>Ethan Puglia</cp:lastModifiedBy>
  <cp:lastPrinted>2010-08-03T10:47:00Z</cp:lastPrinted>
  <dcterms:modified xsi:type="dcterms:W3CDTF">2019-03-28T17:34:22Z</dcterms:modified>
  <cp:revision>6</cp:revision>
  <dc:title>PROYECTO DE ORDENANZA VIOLENCIA FAMILIAR</dc:title>
</cp:coreProperties>
</file>