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F02DD15" Type="http://schemas.openxmlformats.org/officeDocument/2006/relationships/officeDocument" Target="/word/document.xml" /><Relationship Id="coreRF02DD1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8678</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4918/09;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567"/>
        <w:jc w:val="both"/>
        <w:rPr>
          <w:rStyle w:val="C3"/>
          <w:rFonts w:ascii="Courier New" w:hAnsi="Courier New"/>
        </w:rPr>
      </w:pPr>
    </w:p>
    <w:p>
      <w:pPr>
        <w:pStyle w:val="P13"/>
        <w:tabs>
          <w:tab w:val="left" w:pos="-851" w:leader="none"/>
        </w:tabs>
        <w:ind w:firstLine="0" w:left="426"/>
      </w:pPr>
      <w:r>
        <w:t>Que en el mismo obran las actuaciones del Juzgado Administrativo Municipal de Faltas, contra el Sr. Amodio Fernando Ariel, mediante el cual realizan retención preventiva del vehículo (moto) dominio 820CWR, debido al incumplimiento de la Ordenanza Nº 5308;</w:t>
      </w:r>
    </w:p>
    <w:p>
      <w:pPr>
        <w:pStyle w:val="P13"/>
        <w:tabs>
          <w:tab w:val="left" w:pos="426" w:leader="none"/>
        </w:tabs>
        <w:ind w:firstLine="0" w:left="0"/>
      </w:pPr>
    </w:p>
    <w:p>
      <w:pPr>
        <w:pStyle w:val="P13"/>
        <w:tabs>
          <w:tab w:val="left" w:pos="426" w:leader="none"/>
        </w:tabs>
        <w:ind w:firstLine="0" w:left="426"/>
      </w:pPr>
      <w:r>
        <w:t xml:space="preserve">Que el Sr. Amodio, al momento de la sustracción,  no era el titular del rodado, por lo cual para su retiro debería iniciar los trámites de cambio de titularidad del mismo;</w:t>
      </w:r>
    </w:p>
    <w:p>
      <w:pPr>
        <w:pStyle w:val="P13"/>
        <w:tabs>
          <w:tab w:val="left" w:pos="426" w:leader="none"/>
        </w:tabs>
        <w:ind w:firstLine="0" w:left="0"/>
      </w:pPr>
    </w:p>
    <w:p>
      <w:pPr>
        <w:pStyle w:val="P13"/>
        <w:tabs>
          <w:tab w:val="left" w:pos="426" w:leader="none"/>
        </w:tabs>
        <w:ind w:firstLine="0" w:left="426"/>
      </w:pPr>
      <w:r>
        <w:t xml:space="preserve">Que de Fs.12 a 16, consta copia de licencia  de conducir, título del automotor, cédula verde, informe impositivo y constancia de la transferencia en Ingresos Públicos a nombre del solicitante;</w:t>
      </w:r>
    </w:p>
    <w:p>
      <w:pPr>
        <w:pStyle w:val="P13"/>
        <w:tabs>
          <w:tab w:val="left" w:pos="426" w:leader="none"/>
        </w:tabs>
        <w:ind w:firstLine="0" w:left="0"/>
      </w:pPr>
    </w:p>
    <w:p>
      <w:pPr>
        <w:pStyle w:val="P13"/>
        <w:tabs>
          <w:tab w:val="left" w:pos="426" w:leader="none"/>
        </w:tabs>
        <w:ind w:firstLine="0" w:left="426"/>
      </w:pPr>
      <w:r>
        <w:t>Que la autoridad competente del Juzgado Administrativo Municipal de Faltas (Memorándum Nª 51/10) noticia que el peticionante ha abonado la multa correspondiente (impuesta por Resolución Nº 1524) el día 21 de Enero de 2010 (Recibo Nº 40494);</w:t>
      </w:r>
    </w:p>
    <w:p>
      <w:pPr>
        <w:pStyle w:val="P13"/>
        <w:tabs>
          <w:tab w:val="left" w:pos="426" w:leader="none"/>
        </w:tabs>
        <w:ind w:firstLine="0" w:left="0"/>
      </w:pPr>
      <w:r>
        <w:t xml:space="preserve"> </w:t>
      </w:r>
    </w:p>
    <w:p>
      <w:pPr>
        <w:pStyle w:val="P13"/>
        <w:tabs>
          <w:tab w:val="left" w:pos="426" w:leader="none"/>
        </w:tabs>
        <w:ind w:firstLine="0" w:left="426"/>
      </w:pPr>
      <w:r>
        <w:t>Que, seguidamente a la presentación de esta documentación, Asesoría Letrada solicita remitir las actuaciones al Departamento Ejecutivo a los fines de que ordene la devolución de la moto retenida y de corresponder se cobren los gastos surgidos con motivo del secuestro;</w:t>
      </w:r>
    </w:p>
    <w:p>
      <w:pPr>
        <w:pStyle w:val="P13"/>
        <w:tabs>
          <w:tab w:val="left" w:pos="426" w:leader="none"/>
        </w:tabs>
        <w:ind w:firstLine="0" w:left="0"/>
        <w:jc w:val="right"/>
      </w:pPr>
      <w:r>
        <w:t xml:space="preserve">   ...///</w:t>
        <w:tab/>
      </w: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3"/>
        <w:tabs>
          <w:tab w:val="left" w:pos="0" w:leader="none"/>
        </w:tabs>
        <w:ind w:left="0"/>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...///2.-</w:t>
      </w:r>
    </w:p>
    <w:p>
      <w:pPr>
        <w:pStyle w:val="P13"/>
        <w:tabs>
          <w:tab w:val="left" w:pos="0" w:leader="none"/>
        </w:tabs>
        <w:ind w:left="0"/>
        <w:rPr>
          <w:rStyle w:val="C3"/>
        </w:rPr>
      </w:pPr>
    </w:p>
    <w:p>
      <w:pPr>
        <w:pStyle w:val="P13"/>
        <w:tabs>
          <w:tab w:val="left" w:pos="0" w:leader="none"/>
        </w:tabs>
        <w:ind w:left="0"/>
        <w:rPr>
          <w:rStyle w:val="C3"/>
        </w:rPr>
      </w:pPr>
    </w:p>
    <w:p>
      <w:pPr>
        <w:pStyle w:val="P13"/>
        <w:tabs>
          <w:tab w:val="left" w:pos="-993" w:leader="none"/>
        </w:tabs>
        <w:ind w:firstLine="0" w:left="567"/>
      </w:pPr>
      <w:r>
        <w:t>Que a Fs.19 obra nota del Sr. Amodio solicitando al Honorable Concejo Deliberante ayuda con el pago de los cargos que generaron el secuestro y estadía del vehículo, ya que se utiliza al mismo para el traslado de su madre no vidente, de la cual se adjunta certificado de discapacidad a Fs.22;</w:t>
      </w:r>
    </w:p>
    <w:p>
      <w:pPr>
        <w:pStyle w:val="P13"/>
        <w:tabs>
          <w:tab w:val="left" w:pos="-993" w:leader="none"/>
        </w:tabs>
        <w:ind w:firstLine="0" w:left="567"/>
      </w:pPr>
    </w:p>
    <w:p>
      <w:pPr>
        <w:pStyle w:val="P13"/>
        <w:tabs>
          <w:tab w:val="left" w:pos="-993" w:leader="none"/>
        </w:tabs>
        <w:ind w:firstLine="0" w:left="567"/>
      </w:pPr>
      <w:r>
        <w:t xml:space="preserve">Que del Relevamiento Socioeconómico y Ambiental se desprende que es una familia nuclear inserta en el sistema productivo a través del trabajo informal y transferencia formal, situándose debajo de la línea de a indigencia, según datos del INDEC;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04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tabs>
          <w:tab w:val="left" w:pos="3909" w:leader="none"/>
        </w:tabs>
        <w:ind w:left="567"/>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pPr>
      <w:r>
        <w:rPr>
          <w:rStyle w:val="C3"/>
          <w:b w:val="1"/>
          <w:u w:val="single"/>
        </w:rPr>
        <w:t>Art.1</w:t>
      </w:r>
      <w:r>
        <w:rPr>
          <w:rStyle w:val="C3"/>
          <w:b w:val="1"/>
        </w:rPr>
        <w:t xml:space="preserve">: </w:t>
      </w:r>
      <w:r>
        <w:rPr>
          <w:rStyle w:val="C3"/>
          <w:b w:val="1"/>
        </w:rPr>
        <w:t>APLICAR</w:t>
      </w:r>
      <w:r>
        <w:t xml:space="preserve"> los beneficios de  la Ordenanza nº 8663, a los efectos del cálculo de la estadía correspondiente  del moto vehículo dominio 820CWR,  sin recargos ni intereses, desde el día 27 de Octubre de 2009 hasta  el día 27 de Enero de 2010.-</w:t>
      </w:r>
    </w:p>
    <w:p>
      <w:pPr>
        <w:pStyle w:val="P11"/>
        <w:ind w:hanging="426" w:left="426"/>
      </w:pPr>
    </w:p>
    <w:p>
      <w:pPr>
        <w:pStyle w:val="P11"/>
        <w:ind w:hanging="426" w:left="426"/>
        <w:jc w:val="right"/>
      </w:pPr>
      <w:r>
        <w:t>...///</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...///3.-</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CONCEDER</w:t>
      </w:r>
      <w:r>
        <w:rPr>
          <w:rStyle w:val="C3"/>
          <w:rFonts w:ascii="Courier New" w:hAnsi="Courier New"/>
        </w:rPr>
        <w:t xml:space="preserve"> plan de pagos en  cuotas acorde a las posibilidades del Sr. Amodio Fernando Ariel, por importe determinado en el precepto precedente.-  </w:t>
      </w:r>
    </w:p>
    <w:p>
      <w:pPr>
        <w:pStyle w:val="P11"/>
        <w:ind w:hanging="426" w:left="426"/>
        <w:rPr>
          <w:rStyle w:val="C3"/>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6D21D1C4">
      <w:start w:val="0"/>
      <w:numFmt w:val="bullet"/>
      <w:suff w:val="tab"/>
      <w:lvlText w:val=""/>
      <w:lvlJc w:val="left"/>
      <w:pPr>
        <w:ind w:hanging="360" w:left="927"/>
      </w:pPr>
      <w:rPr>
        <w:rFonts w:ascii="Symbol" w:hAnsi="Symbol"/>
      </w:rPr>
    </w:lvl>
    <w:lvl w:ilvl="1" w:tplc="4E171CF7">
      <w:start w:val="1"/>
      <w:numFmt w:val="bullet"/>
      <w:suff w:val="tab"/>
      <w:lvlText w:val="o"/>
      <w:lvlJc w:val="left"/>
      <w:pPr>
        <w:ind w:hanging="360" w:left="1647"/>
      </w:pPr>
      <w:rPr>
        <w:rFonts w:ascii="Courier New" w:hAnsi="Courier New"/>
      </w:rPr>
    </w:lvl>
    <w:lvl w:ilvl="2" w:tplc="1070BC2F">
      <w:start w:val="1"/>
      <w:numFmt w:val="bullet"/>
      <w:suff w:val="tab"/>
      <w:lvlText w:val=""/>
      <w:lvlJc w:val="left"/>
      <w:pPr>
        <w:ind w:hanging="360" w:left="2367"/>
      </w:pPr>
      <w:rPr>
        <w:rFonts w:ascii="Wingdings" w:hAnsi="Wingdings"/>
      </w:rPr>
    </w:lvl>
    <w:lvl w:ilvl="3" w:tplc="68CE9D87">
      <w:start w:val="1"/>
      <w:numFmt w:val="bullet"/>
      <w:suff w:val="tab"/>
      <w:lvlText w:val=""/>
      <w:lvlJc w:val="left"/>
      <w:pPr>
        <w:ind w:hanging="360" w:left="3087"/>
      </w:pPr>
      <w:rPr>
        <w:rFonts w:ascii="Symbol" w:hAnsi="Symbol"/>
      </w:rPr>
    </w:lvl>
    <w:lvl w:ilvl="4" w:tplc="7FE31341">
      <w:start w:val="1"/>
      <w:numFmt w:val="bullet"/>
      <w:suff w:val="tab"/>
      <w:lvlText w:val="o"/>
      <w:lvlJc w:val="left"/>
      <w:pPr>
        <w:ind w:hanging="360" w:left="3807"/>
      </w:pPr>
      <w:rPr>
        <w:rFonts w:ascii="Courier New" w:hAnsi="Courier New"/>
      </w:rPr>
    </w:lvl>
    <w:lvl w:ilvl="5" w:tplc="42D45E10">
      <w:start w:val="1"/>
      <w:numFmt w:val="bullet"/>
      <w:suff w:val="tab"/>
      <w:lvlText w:val=""/>
      <w:lvlJc w:val="left"/>
      <w:pPr>
        <w:ind w:hanging="360" w:left="4527"/>
      </w:pPr>
      <w:rPr>
        <w:rFonts w:ascii="Wingdings" w:hAnsi="Wingdings"/>
      </w:rPr>
    </w:lvl>
    <w:lvl w:ilvl="6" w:tplc="79D028B2">
      <w:start w:val="1"/>
      <w:numFmt w:val="bullet"/>
      <w:suff w:val="tab"/>
      <w:lvlText w:val=""/>
      <w:lvlJc w:val="left"/>
      <w:pPr>
        <w:ind w:hanging="360" w:left="5247"/>
      </w:pPr>
      <w:rPr>
        <w:rFonts w:ascii="Symbol" w:hAnsi="Symbol"/>
      </w:rPr>
    </w:lvl>
    <w:lvl w:ilvl="7" w:tplc="762C3ED4">
      <w:start w:val="1"/>
      <w:numFmt w:val="bullet"/>
      <w:suff w:val="tab"/>
      <w:lvlText w:val="o"/>
      <w:lvlJc w:val="left"/>
      <w:pPr>
        <w:ind w:hanging="360" w:left="5967"/>
      </w:pPr>
      <w:rPr>
        <w:rFonts w:ascii="Courier New" w:hAnsi="Courier New"/>
      </w:rPr>
    </w:lvl>
    <w:lvl w:ilvl="8" w:tplc="6E0955B9">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2B77F940">
      <w:start w:val="1"/>
      <w:numFmt w:val="bullet"/>
      <w:suff w:val="tab"/>
      <w:lvlText w:val=""/>
      <w:lvlJc w:val="left"/>
      <w:pPr>
        <w:ind w:hanging="360" w:left="720"/>
        <w:tabs>
          <w:tab w:val="left" w:pos="720" w:leader="none"/>
        </w:tabs>
      </w:pPr>
      <w:rPr>
        <w:rFonts w:ascii="Symbol" w:hAnsi="Symbol"/>
      </w:rPr>
    </w:lvl>
    <w:lvl w:ilvl="1" w:tplc="2E75EE01">
      <w:start w:val="1"/>
      <w:numFmt w:val="bullet"/>
      <w:suff w:val="tab"/>
      <w:lvlText w:val="o"/>
      <w:lvlJc w:val="left"/>
      <w:pPr>
        <w:ind w:hanging="360" w:left="1440"/>
        <w:tabs>
          <w:tab w:val="left" w:pos="1440" w:leader="none"/>
        </w:tabs>
      </w:pPr>
      <w:rPr>
        <w:rFonts w:ascii="Courier New" w:hAnsi="Courier New"/>
      </w:rPr>
    </w:lvl>
    <w:lvl w:ilvl="2" w:tplc="22C8C38B">
      <w:start w:val="1"/>
      <w:numFmt w:val="bullet"/>
      <w:suff w:val="tab"/>
      <w:lvlText w:val=""/>
      <w:lvlJc w:val="left"/>
      <w:pPr>
        <w:ind w:hanging="360" w:left="2160"/>
        <w:tabs>
          <w:tab w:val="left" w:pos="2160" w:leader="none"/>
        </w:tabs>
      </w:pPr>
      <w:rPr>
        <w:rFonts w:ascii="Wingdings" w:hAnsi="Wingdings"/>
      </w:rPr>
    </w:lvl>
    <w:lvl w:ilvl="3" w:tplc="565092BF">
      <w:start w:val="1"/>
      <w:numFmt w:val="bullet"/>
      <w:suff w:val="tab"/>
      <w:lvlText w:val=""/>
      <w:lvlJc w:val="left"/>
      <w:pPr>
        <w:ind w:hanging="360" w:left="2880"/>
        <w:tabs>
          <w:tab w:val="left" w:pos="2880" w:leader="none"/>
        </w:tabs>
      </w:pPr>
      <w:rPr>
        <w:rFonts w:ascii="Symbol" w:hAnsi="Symbol"/>
      </w:rPr>
    </w:lvl>
    <w:lvl w:ilvl="4" w:tplc="75ABE876">
      <w:start w:val="1"/>
      <w:numFmt w:val="bullet"/>
      <w:suff w:val="tab"/>
      <w:lvlText w:val="o"/>
      <w:lvlJc w:val="left"/>
      <w:pPr>
        <w:ind w:hanging="360" w:left="3600"/>
        <w:tabs>
          <w:tab w:val="left" w:pos="3600" w:leader="none"/>
        </w:tabs>
      </w:pPr>
      <w:rPr>
        <w:rFonts w:ascii="Courier New" w:hAnsi="Courier New"/>
      </w:rPr>
    </w:lvl>
    <w:lvl w:ilvl="5" w:tplc="1EE62D72">
      <w:start w:val="1"/>
      <w:numFmt w:val="bullet"/>
      <w:suff w:val="tab"/>
      <w:lvlText w:val=""/>
      <w:lvlJc w:val="left"/>
      <w:pPr>
        <w:ind w:hanging="360" w:left="4320"/>
        <w:tabs>
          <w:tab w:val="left" w:pos="4320" w:leader="none"/>
        </w:tabs>
      </w:pPr>
      <w:rPr>
        <w:rFonts w:ascii="Wingdings" w:hAnsi="Wingdings"/>
      </w:rPr>
    </w:lvl>
    <w:lvl w:ilvl="6" w:tplc="4F9B2269">
      <w:start w:val="1"/>
      <w:numFmt w:val="bullet"/>
      <w:suff w:val="tab"/>
      <w:lvlText w:val=""/>
      <w:lvlJc w:val="left"/>
      <w:pPr>
        <w:ind w:hanging="360" w:left="5040"/>
        <w:tabs>
          <w:tab w:val="left" w:pos="5040" w:leader="none"/>
        </w:tabs>
      </w:pPr>
      <w:rPr>
        <w:rFonts w:ascii="Symbol" w:hAnsi="Symbol"/>
      </w:rPr>
    </w:lvl>
    <w:lvl w:ilvl="7" w:tplc="6BAC148B">
      <w:start w:val="1"/>
      <w:numFmt w:val="bullet"/>
      <w:suff w:val="tab"/>
      <w:lvlText w:val="o"/>
      <w:lvlJc w:val="left"/>
      <w:pPr>
        <w:ind w:hanging="360" w:left="5760"/>
        <w:tabs>
          <w:tab w:val="left" w:pos="5760" w:leader="none"/>
        </w:tabs>
      </w:pPr>
      <w:rPr>
        <w:rFonts w:ascii="Courier New" w:hAnsi="Courier New"/>
      </w:rPr>
    </w:lvl>
    <w:lvl w:ilvl="8" w:tplc="022E0319">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1C47DA3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2010-08-06T12:46:00Z</dcterms:created>
  <cp:lastModifiedBy>Ethan Puglia</cp:lastModifiedBy>
  <cp:lastPrinted>2010-08-03T11:34:00Z</cp:lastPrinted>
  <dcterms:modified xsi:type="dcterms:W3CDTF">2019-03-28T17:34:22Z</dcterms:modified>
  <cp:revision>5</cp:revision>
  <dc:title>PROYECTO DE ORDENANZA VIOLENCIA FAMILIAR</dc:title>
</cp:coreProperties>
</file>