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3FA3294" Type="http://schemas.openxmlformats.org/officeDocument/2006/relationships/officeDocument" Target="/word/document.xml" /><Relationship Id="coreR63FA329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8706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1402/09;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pStyle w:val="P12"/>
        <w:ind w:left="426"/>
      </w:pPr>
      <w:r>
        <w:t>Que el mencionado instrumento administrativo es iniciado mediante nota del Sr. José Rolando Der Ohannesian;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a través de  la misma solicita la eximición de la Tasa por Servicio a la Propiedad correspondiente a la Designación Catastral 0101064004, cta. 00002557;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a Fs.3/6 figura estado de deuda, parte de la cual se encuentra en  estado judicial;</w:t>
      </w:r>
    </w:p>
    <w:p>
      <w:pPr>
        <w:pStyle w:val="P12"/>
        <w:ind w:left="426"/>
      </w:pPr>
    </w:p>
    <w:p>
      <w:pPr>
        <w:pStyle w:val="P12"/>
        <w:ind w:left="426"/>
      </w:pPr>
      <w:r>
        <w:t xml:space="preserve">Que a Fs.7 obra Relevamiento Socioeconómico y Ambiental, el cual informa que el peticionante, de setenta y dos años de edad,  es una persona indigente, siendo beneficiario de módulo alimentario y la vivienda donde reside se observa deteriorada en toda su estructura;</w:t>
      </w:r>
    </w:p>
    <w:p>
      <w:pPr>
        <w:pStyle w:val="P12"/>
        <w:ind w:left="426"/>
      </w:pPr>
    </w:p>
    <w:p>
      <w:pPr>
        <w:pStyle w:val="P12"/>
        <w:ind w:left="426"/>
      </w:pPr>
      <w:r>
        <w:t>Que a Fs.10, Sección Catastro noticia que el peticionante se registra como titular del inmueble de la referencia, siendo la misma su única propiedad adjuntando copia de transferencia de dominio a su favor librada oportunamente por la profesional escribana Nydia E. Ferreyra (TR 555);</w:t>
      </w:r>
    </w:p>
    <w:p>
      <w:pPr>
        <w:pStyle w:val="P12"/>
        <w:ind w:left="426"/>
      </w:pPr>
    </w:p>
    <w:p>
      <w:pPr>
        <w:pStyle w:val="P12"/>
        <w:ind w:left="426"/>
      </w:pPr>
      <w:r>
        <w:t>Que a Fs.17 consta estado de deuda correspondiente a la cta. 00569, obra de cloacas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pStyle w:val="P11"/>
        <w:ind w:left="426"/>
        <w:jc w:val="right"/>
      </w:pPr>
      <w:r>
        <w:t>...///</w:t>
      </w: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  <w:jc w:val="right"/>
      </w:pPr>
    </w:p>
    <w:p>
      <w:pPr>
        <w:pStyle w:val="P11"/>
        <w:ind w:left="426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</w:pPr>
      <w:r>
        <w:t>...///2.-</w:t>
      </w:r>
    </w:p>
    <w:p>
      <w:pPr>
        <w:pStyle w:val="P11"/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 aprobado por Unanimidad en Sesión Ordinaria del día 08 de Septiembre de 2010.-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CONDONAR </w:t>
      </w:r>
      <w:r>
        <w:rPr>
          <w:rStyle w:val="C3"/>
          <w:rFonts w:ascii="Courier New" w:hAnsi="Courier New"/>
        </w:rPr>
        <w:t xml:space="preserve"> en un CIEN POR CIENTO (100%) la deuda que registra en concepto de Tasa por Servicios a la Propiedad la Designación Catastral 01-01064004, cta. 00002557 hasta la promulgación  de la presente.-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pago de la Tasa por Servicios a la Propiedad, a  la Designación Catastral 01-01064004, cta. 00002557, desde la promulgación de la presente y mientras el titular del inmueble habite el mismo.-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CONDONAR</w:t>
      </w:r>
      <w:r>
        <w:rPr>
          <w:rStyle w:val="C3"/>
          <w:rFonts w:ascii="Courier New" w:hAnsi="Courier New"/>
        </w:rPr>
        <w:t xml:space="preserve"> el CIEN POR CIENTO (100%) de la deuda correspondiente a la  cta. 00569 -obra de cloacas- según estado de deuda emitido por Dirección de Ingresos Públicos, obrante a Fs.16.-    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 interceda ante el procurador actuante, abogado Matricula Profesional N° 27436, en virtud de lo establecido en la clausula 13° del convenio de partes oportunamente celebrado y del cual se adjunta copia al Expediente ut supra mencionado.-</w:t>
      </w:r>
    </w:p>
    <w:p>
      <w:pPr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</w:pPr>
      <w:r>
        <w:t>...///3.-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</w:pPr>
      <w:r>
        <w:t xml:space="preserve">DADA EN LA SALA DE SESIONES DEL HONORABLE CONCEJO DELIBERANTE A LOS OCHO DÍAS DEL MES DE SEPTIEMBRE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DB0533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07A9927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3E4A9B7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7A2D8B6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6F1CD1D8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41EF1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67FAAF8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43EC1A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34EC27C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65C17E5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33FB34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C3459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F6424F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EBDDAE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EF829B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857F51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BA943E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A7FF99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475911E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2010-09-09T14:49:00Z</dcterms:created>
  <cp:lastModifiedBy>Ethan Puglia</cp:lastModifiedBy>
  <cp:lastPrinted>2010-09-28T12:29:00Z</cp:lastPrinted>
  <dcterms:modified xsi:type="dcterms:W3CDTF">2019-03-28T17:34:23Z</dcterms:modified>
  <cp:revision>14</cp:revision>
  <dc:title>PROYECTO DE ORDENANZA VIOLENCIA FAMILIAR</dc:title>
</cp:coreProperties>
</file>