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275F9107" Type="http://schemas.openxmlformats.org/officeDocument/2006/relationships/officeDocument" Target="/word/document.xml" /><Relationship Id="coreR275F910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4"/>
        <w:rPr>
          <w:rStyle w:val="C3"/>
          <w:rFonts w:ascii="JaneAusten" w:hAnsi="JaneAusten"/>
        </w:rPr>
      </w:pPr>
    </w:p>
    <w:p>
      <w:pPr>
        <w:pStyle w:val="P4"/>
        <w:rPr>
          <w:rStyle w:val="C3"/>
        </w:rPr>
      </w:pPr>
    </w:p>
    <w:p>
      <w:pPr>
        <w:pStyle w:val="P4"/>
      </w:pPr>
      <w:r>
        <w:t>ORDENANZA Nº 8708</w:t>
      </w:r>
    </w:p>
    <w:p>
      <w:pPr>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necesidad de adecuar la Legislación que regula el Servicio Público de Remis;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rPr>
          <w:rStyle w:val="C3"/>
          <w:rFonts w:ascii="Courier New" w:hAnsi="Courier New"/>
        </w:rPr>
      </w:pPr>
      <w:r>
        <w:rPr>
          <w:rStyle w:val="C3"/>
          <w:rFonts w:ascii="Courier New" w:hAnsi="Courier New"/>
        </w:rPr>
        <w:tab/>
      </w:r>
    </w:p>
    <w:p>
      <w:pPr>
        <w:pStyle w:val="P13"/>
        <w:ind w:firstLine="0" w:left="426"/>
      </w:pPr>
      <w:r>
        <w:t>Que el sistema de transporte público de Remis ha evolucionado en su funcionamiento y es obligación del Estado Municipal trabajar en pro del beneficio de los usuarios de nuestra Ciudad;</w:t>
      </w:r>
    </w:p>
    <w:p>
      <w:pPr>
        <w:pStyle w:val="P13"/>
        <w:ind w:firstLine="0" w:left="426"/>
      </w:pPr>
    </w:p>
    <w:p>
      <w:pPr>
        <w:ind w:left="426"/>
        <w:jc w:val="both"/>
        <w:rPr>
          <w:rStyle w:val="C3"/>
          <w:rFonts w:ascii="Courier New" w:hAnsi="Courier New"/>
        </w:rPr>
      </w:pPr>
      <w:r>
        <w:rPr>
          <w:rStyle w:val="C3"/>
          <w:rFonts w:ascii="Courier New" w:hAnsi="Courier New"/>
        </w:rPr>
        <w:t xml:space="preserve">Que  obran en este Concejo:  Nota  de  fecha 23 de Septiembre de 2009 de los Titulares de  Agencia  de  Servicio  Público  de  Remis   enunciando  Propuestas   de   modificación   de  las  Normas  que  regulan  ese  Servicio; El Expediente Nº 695/I/09 iniciado  en  fecha  06 de Noviembre de 2009 por Secretaría General y de Coordinación  Administrativa -  Evaluación Proyecto de Ordenanza Modificatoria de Ordenanzas Nº 3350 y Nº  4352 - Nota enviada por  esta  Comisión  de  Transporte  a  Agencia de venta de  Automotores  local  en  Noviembre del 2009 y Expediente Nº 333/10 iniciado por  Permisionarios de Servicio Público de Remises - Solicitan Audiencia;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en el importante tiempo transcurrido la Comisión de Transporte, ha mantenido reuniones, audiencias y entrevistas con los distintos sectores que conforman las distintas instancias de los Servicios Públicos de Taxis y Remis de la Ciudad, dígase: Choferes, Permisionarios titulares, Inscriptos en listas de espera, Titulares de las Agencias, Comisiones que representan a los distintos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4"/>
        <w:jc w:val="left"/>
        <w:rPr>
          <w:rStyle w:val="C3"/>
          <w:b w:val="1"/>
          <w:u w:val="none"/>
        </w:rPr>
      </w:pPr>
    </w:p>
    <w:p>
      <w:pPr>
        <w:pStyle w:val="P4"/>
        <w:jc w:val="left"/>
        <w:rPr>
          <w:rStyle w:val="C3"/>
          <w:b w:val="1"/>
          <w:u w:val="none"/>
        </w:rPr>
      </w:pPr>
      <w:r>
        <w:rPr>
          <w:rStyle w:val="C3"/>
          <w:b w:val="0"/>
          <w:u w:val="none"/>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intervinientes, etc., con la mejor predisposición a los fines de escuchar a todos y poder en consecuencia tomar decisión respecto de la gran variedad de temas que hacen a la prestación y administración de este Servicio Público por parte del Estado Municipal y sus Permisionarios;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Proyecto de Ordenanza modificando la normativa actual sobre el Servicio Público de Remis elevado por el Departamento Ejecutivo fuera analizado en profundidad por la Comisión de Transporte y todo el Honorable Concejo Deliberante modificándolo sustancialmente luego de haber escuchado a todos los interesados y analizado también las propuestas por escrito que hicieran llegar los mismos;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entiende que el análisis realizado por este Cuerpo Colegiado está centrado en el bien común y no en el particular, ya que es el Usuario el destinatario del Servicio y quien abona por el mismo;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una Ciudad como Alta Gracia, que ha venido creciendo demográficamente en forma constante en los últimos tiempos, debe adecuar sus servicios a dicho crecimiento, no solo en cantidad sino en calidad;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al modificar la normativa de Remis y mantener una equidad en las obligaciones y derechos entre este Servicio Público y el de Taxi, se hace necesario realizar modificaciones en la Ordenanza Nº 3045 y sus modificatorias;</w:t>
      </w:r>
    </w:p>
    <w:p>
      <w:pPr>
        <w:pStyle w:val="P11"/>
        <w:rPr>
          <w:rStyle w:val="C3"/>
        </w:rPr>
      </w:pPr>
    </w:p>
    <w:p>
      <w:pPr>
        <w:ind w:left="426"/>
        <w:jc w:val="both"/>
        <w:rPr>
          <w:rStyle w:val="C3"/>
          <w:rFonts w:ascii="Courier New" w:hAnsi="Courier New"/>
        </w:rPr>
      </w:pPr>
      <w:r>
        <w:rPr>
          <w:rStyle w:val="C3"/>
          <w:rFonts w:ascii="Courier New" w:hAnsi="Courier New"/>
        </w:rPr>
        <w:t xml:space="preserve">Que analizado el Proyecto de ordenanza, por la Comisión de Transporte, la misma emite despacho favorable,  aprobado por Unanimidad, con modificaciones en Sesión Ordinaria del día 08 de Septiembre de 2010.-</w:t>
      </w: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w:t>
      </w:r>
      <w:r>
        <w:rPr>
          <w:rStyle w:val="C3"/>
          <w:rFonts w:ascii="JaneAusten" w:hAnsi="JaneAusten"/>
          <w:b w:val="0"/>
          <w:sz w:val="24"/>
        </w:rPr>
        <w:t>e la Revolución de Mayo”</w:t>
      </w:r>
    </w:p>
    <w:p>
      <w:pPr>
        <w:pStyle w:val="P4"/>
        <w:rPr>
          <w:rStyle w:val="C3"/>
          <w:rFonts w:ascii="JaneAusten" w:hAnsi="JaneAusten"/>
        </w:rPr>
      </w:pPr>
    </w:p>
    <w:p>
      <w:pPr>
        <w:jc w:val="both"/>
        <w:rPr>
          <w:rStyle w:val="C3"/>
          <w:rFonts w:ascii="Courier New" w:hAnsi="Courier New"/>
        </w:rPr>
      </w:pPr>
      <w:r>
        <w:rPr>
          <w:rStyle w:val="C3"/>
          <w:rFonts w:ascii="Courier New" w:hAnsi="Courier New"/>
        </w:rPr>
        <w:t>...///3.-</w:t>
      </w:r>
    </w:p>
    <w:p>
      <w:pPr>
        <w:jc w:val="both"/>
        <w:rPr>
          <w:rStyle w:val="C3"/>
          <w:rFonts w:ascii="Courier New" w:hAnsi="Courier New"/>
        </w:rPr>
      </w:pPr>
    </w:p>
    <w:p>
      <w:pPr>
        <w:ind w:left="426"/>
        <w:jc w:val="both"/>
        <w:rPr>
          <w:rStyle w:val="C3"/>
          <w:rFonts w:ascii="Courier New" w:hAnsi="Courier New"/>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0"/>
        <w:rPr>
          <w:rStyle w:val="C3"/>
          <w:b w:val="1"/>
        </w:rPr>
      </w:pPr>
    </w:p>
    <w:p>
      <w:pPr>
        <w:pStyle w:val="P12"/>
        <w:ind w:hanging="426" w:left="426"/>
      </w:pPr>
      <w:r>
        <w:rPr>
          <w:rStyle w:val="C3"/>
          <w:b w:val="1"/>
          <w:u w:val="single"/>
        </w:rPr>
        <w:t>Art.1:</w:t>
      </w:r>
      <w:r>
        <w:t xml:space="preserve"> </w:t>
      </w:r>
      <w:r>
        <w:rPr>
          <w:rStyle w:val="C3"/>
          <w:b w:val="1"/>
        </w:rPr>
        <w:t>ESTABLÉCESE</w:t>
      </w:r>
      <w:r>
        <w:t xml:space="preserve"> por la presente el Régimen Legal del Servicio Público de Transporte Individual de Personas y sus equipajes en automóviles de alquiler remis, para todo el Ejido de la Ciudad de Alta Gracia.-</w:t>
      </w:r>
    </w:p>
    <w:p>
      <w:pPr>
        <w:jc w:val="both"/>
        <w:rPr>
          <w:rStyle w:val="C3"/>
          <w:rFonts w:ascii="Courier New" w:hAnsi="Courier New"/>
        </w:rPr>
      </w:pPr>
    </w:p>
    <w:p>
      <w:pPr>
        <w:jc w:val="both"/>
        <w:rPr>
          <w:rStyle w:val="C3"/>
          <w:rFonts w:ascii="Courier New" w:hAnsi="Courier New"/>
        </w:rPr>
      </w:pPr>
    </w:p>
    <w:p>
      <w:pPr>
        <w:pStyle w:val="P2"/>
      </w:pPr>
      <w:r>
        <w:t>"TERMINOLOGIA"</w:t>
      </w:r>
    </w:p>
    <w:p>
      <w:pPr>
        <w:jc w:val="both"/>
        <w:rPr>
          <w:rStyle w:val="C3"/>
          <w:rFonts w:ascii="Courier New" w:hAnsi="Courier New"/>
        </w:rPr>
      </w:pPr>
    </w:p>
    <w:p>
      <w:pPr>
        <w:pStyle w:val="P12"/>
        <w:ind w:hanging="426" w:left="426"/>
      </w:pPr>
      <w:r>
        <w:rPr>
          <w:rStyle w:val="C3"/>
          <w:b w:val="1"/>
          <w:u w:val="single"/>
        </w:rPr>
        <w:t>Art.2:</w:t>
      </w:r>
      <w:r>
        <w:t xml:space="preserve"> </w:t>
      </w:r>
      <w:r>
        <w:rPr>
          <w:rStyle w:val="C3"/>
          <w:b w:val="1"/>
        </w:rPr>
        <w:t>A</w:t>
      </w:r>
      <w:r>
        <w:t xml:space="preserve"> los fines de la interpretación de la presente Ordenanza, los términos que se enuncian, tendrán la siguiente significación:</w:t>
        <w:br w:type="textWrapping"/>
      </w:r>
    </w:p>
    <w:p>
      <w:pPr>
        <w:pStyle w:val="P12"/>
        <w:ind w:hanging="528" w:left="1276"/>
      </w:pPr>
      <w:r>
        <w:t xml:space="preserve">a) </w:t>
      </w:r>
      <w:r>
        <w:rPr>
          <w:rStyle w:val="C3"/>
          <w:b w:val="1"/>
        </w:rPr>
        <w:t>AGENCIA:</w:t>
      </w:r>
      <w:r>
        <w:t xml:space="preserve"> Persona física y/o jurídica legalmente constituida, habilitada por el Departamento Ejecutivo, con la tarea de captación de viajes solicitados a su sede por los usuarios a los fines de su distribución a los vehículos de remis relacionados con la misma.-</w:t>
      </w:r>
    </w:p>
    <w:p>
      <w:pPr>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 xml:space="preserve">b)  </w:t>
      </w:r>
      <w:r>
        <w:rPr>
          <w:rStyle w:val="C3"/>
          <w:rFonts w:ascii="Courier New" w:hAnsi="Courier New"/>
          <w:b w:val="1"/>
        </w:rPr>
        <w:t>PER</w:t>
      </w:r>
      <w:r>
        <w:rPr>
          <w:rStyle w:val="C3"/>
          <w:rFonts w:ascii="Courier New" w:hAnsi="Courier New"/>
          <w:b w:val="1"/>
        </w:rPr>
        <w:t>MISIONARIO DE REMIS:</w:t>
      </w:r>
      <w:r>
        <w:rPr>
          <w:rStyle w:val="C3"/>
          <w:rFonts w:ascii="Courier New" w:hAnsi="Courier New"/>
        </w:rPr>
        <w:t xml:space="preserve"> Persona física titular del permiso otorgado por el Departamento Ejecutivo para prestar el Servicio Público de Remis con vehículo de su exclusiva propiedad, como habilitado por la Autoridad de Aplicación y vinculado por contrato de integración vigente con una Agencia. El vehículo no debe estar inscripto en condominio –</w:t>
      </w:r>
    </w:p>
    <w:p>
      <w:pPr>
        <w:ind w:left="709"/>
        <w:jc w:val="right"/>
        <w:rPr>
          <w:rStyle w:val="C3"/>
          <w:rFonts w:ascii="Courier New" w:hAnsi="Courier New"/>
        </w:rPr>
      </w:pPr>
      <w:r>
        <w:rPr>
          <w:rStyle w:val="C3"/>
          <w:rFonts w:ascii="Courier New" w:hAnsi="Courier New"/>
        </w:rPr>
        <w:t>...///</w:t>
      </w:r>
    </w:p>
    <w:p>
      <w:pPr>
        <w:ind w:left="709"/>
        <w:jc w:val="right"/>
        <w:rPr>
          <w:rStyle w:val="C3"/>
          <w:rFonts w:ascii="Courier New" w:hAnsi="Courier New"/>
        </w:rPr>
      </w:pPr>
    </w:p>
    <w:p>
      <w:pPr>
        <w:ind w:left="709"/>
        <w:jc w:val="right"/>
        <w:rPr>
          <w:rStyle w:val="C3"/>
          <w:rFonts w:ascii="Courier New" w:hAnsi="Courier New"/>
        </w:rPr>
      </w:pPr>
    </w:p>
    <w:p>
      <w:pPr>
        <w:ind w:left="709"/>
        <w:jc w:val="right"/>
        <w:rPr>
          <w:rStyle w:val="C3"/>
          <w:rFonts w:ascii="Courier New" w:hAnsi="Courier New"/>
        </w:rPr>
      </w:pPr>
    </w:p>
    <w:p>
      <w:pPr>
        <w:ind w:left="709"/>
        <w:jc w:val="right"/>
        <w:rPr>
          <w:rStyle w:val="C3"/>
          <w:rFonts w:ascii="Courier New" w:hAnsi="Courier New"/>
        </w:rPr>
      </w:pPr>
    </w:p>
    <w:p>
      <w:pPr>
        <w:ind w:left="709"/>
        <w:jc w:val="right"/>
        <w:rPr>
          <w:rStyle w:val="C3"/>
          <w:rFonts w:ascii="Courier New" w:hAnsi="Courier New"/>
        </w:rPr>
      </w:pPr>
    </w:p>
    <w:p>
      <w:pPr>
        <w:ind w:left="709"/>
        <w:jc w:val="right"/>
        <w:rPr>
          <w:rStyle w:val="C3"/>
          <w:rFonts w:ascii="Courier New" w:hAnsi="Courier New"/>
        </w:rPr>
      </w:pPr>
    </w:p>
    <w:p>
      <w:pPr>
        <w:ind w:left="709"/>
        <w:jc w:val="right"/>
        <w:rPr>
          <w:rStyle w:val="C3"/>
          <w:rFonts w:ascii="Courier New" w:hAnsi="Courier New"/>
        </w:rPr>
      </w:pPr>
    </w:p>
    <w:p>
      <w:pPr>
        <w:ind w:left="709"/>
        <w:jc w:val="right"/>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 xml:space="preserve">c) </w:t>
      </w:r>
      <w:r>
        <w:rPr>
          <w:rStyle w:val="C3"/>
          <w:rFonts w:ascii="Courier New" w:hAnsi="Courier New"/>
          <w:b w:val="1"/>
        </w:rPr>
        <w:t>PLAYAS DE REMISES:</w:t>
      </w:r>
      <w:r>
        <w:rPr>
          <w:rStyle w:val="C3"/>
          <w:rFonts w:ascii="Courier New" w:hAnsi="Courier New"/>
        </w:rPr>
        <w:t xml:space="preserve"> Inmueble habilitado por la autoridad de aplicación destinado para el estacionamiento exclusivo de remises que posean las Agencias.-</w:t>
      </w:r>
    </w:p>
    <w:p>
      <w:pPr>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 xml:space="preserve">d) </w:t>
      </w:r>
      <w:r>
        <w:rPr>
          <w:rStyle w:val="C3"/>
          <w:rFonts w:ascii="Courier New" w:hAnsi="Courier New"/>
          <w:b w:val="1"/>
        </w:rPr>
        <w:t>CONTRATO DE INTEGRACION:</w:t>
      </w:r>
      <w:r>
        <w:rPr>
          <w:rStyle w:val="C3"/>
          <w:rFonts w:ascii="Courier New" w:hAnsi="Courier New"/>
        </w:rPr>
        <w:t xml:space="preserve"> Instrumento legal que vincula jurídicamente a los Titulares de Agencias con Permisionarios de remis para la prestación de Servicio Público.-</w:t>
      </w:r>
    </w:p>
    <w:p>
      <w:pPr>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 xml:space="preserve">e) </w:t>
      </w:r>
      <w:r>
        <w:rPr>
          <w:rStyle w:val="C3"/>
          <w:rFonts w:ascii="Courier New" w:hAnsi="Courier New"/>
          <w:b w:val="1"/>
        </w:rPr>
        <w:t>ANTIGÜEDAD DEL VE</w:t>
      </w:r>
      <w:r>
        <w:rPr>
          <w:rStyle w:val="C3"/>
          <w:rFonts w:ascii="Courier New" w:hAnsi="Courier New"/>
          <w:b w:val="1"/>
        </w:rPr>
        <w:t>HICULO:</w:t>
      </w:r>
      <w:r>
        <w:rPr>
          <w:rStyle w:val="C3"/>
          <w:rFonts w:ascii="Courier New" w:hAnsi="Courier New"/>
        </w:rPr>
        <w:t xml:space="preserve"> Cantidad de años del vehículo contados a partir de la fecha de emisión del Certificado de Fabricación obrante en el Registro Nacional de la Propiedad del Automotor.-</w:t>
      </w:r>
    </w:p>
    <w:p>
      <w:pPr>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 xml:space="preserve">f)  </w:t>
      </w:r>
      <w:r>
        <w:rPr>
          <w:rStyle w:val="C3"/>
          <w:rFonts w:ascii="Courier New" w:hAnsi="Courier New"/>
          <w:b w:val="1"/>
        </w:rPr>
        <w:t>CONDUCTOR DE REMIS:</w:t>
      </w:r>
      <w:r>
        <w:rPr>
          <w:rStyle w:val="C3"/>
          <w:rFonts w:ascii="Courier New" w:hAnsi="Courier New"/>
        </w:rPr>
        <w:t xml:space="preserve"> Persona física habilitada para  conducir remises mediante Licencia Especial de Conductor de Transporte de Pasajeros (categoría remis) expedida por el Área: “Licencia de Conducir” de la Municipalidad de Alta Gracia.-</w:t>
      </w:r>
    </w:p>
    <w:p>
      <w:pPr>
        <w:jc w:val="both"/>
        <w:rPr>
          <w:rStyle w:val="C3"/>
          <w:rFonts w:ascii="Courier New" w:hAnsi="Courier New"/>
        </w:rPr>
      </w:pPr>
    </w:p>
    <w:p>
      <w:pPr>
        <w:tabs>
          <w:tab w:val="left" w:pos="993" w:leader="none"/>
        </w:tabs>
        <w:ind w:hanging="567" w:left="1276"/>
        <w:jc w:val="both"/>
        <w:rPr>
          <w:rStyle w:val="C3"/>
          <w:rFonts w:ascii="Courier New" w:hAnsi="Courier New"/>
        </w:rPr>
      </w:pPr>
      <w:r>
        <w:rPr>
          <w:rStyle w:val="C3"/>
          <w:rFonts w:ascii="Courier New" w:hAnsi="Courier New"/>
        </w:rPr>
        <w:t>g)</w:t>
      </w:r>
      <w:r>
        <w:rPr>
          <w:rStyle w:val="C3"/>
          <w:rFonts w:ascii="Courier New" w:hAnsi="Courier New"/>
          <w:color w:val="FFFFFF"/>
        </w:rPr>
        <w:t>..</w:t>
      </w:r>
      <w:r>
        <w:rPr>
          <w:rStyle w:val="C3"/>
          <w:rFonts w:ascii="Courier New" w:hAnsi="Courier New"/>
          <w:b w:val="1"/>
        </w:rPr>
        <w:t>CERTIFICADO DE HABILITACION DE REMIS:</w:t>
      </w:r>
      <w:r>
        <w:rPr>
          <w:rStyle w:val="C3"/>
          <w:rFonts w:ascii="Courier New" w:hAnsi="Courier New"/>
        </w:rPr>
        <w:t xml:space="preserve"> Documentación expedida por la Autoridad de Aplicación que certifica el cumplimiento de las normas técnicas del vehículo destinado a la prestación del Servicio Público de Remises.-</w:t>
      </w:r>
    </w:p>
    <w:p>
      <w:pPr>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 xml:space="preserve">h)  </w:t>
      </w:r>
      <w:r>
        <w:rPr>
          <w:rStyle w:val="C3"/>
          <w:rFonts w:ascii="Courier New" w:hAnsi="Courier New"/>
          <w:b w:val="1"/>
        </w:rPr>
        <w:t>INSPECCION TECNICA:</w:t>
      </w:r>
      <w:r>
        <w:rPr>
          <w:rStyle w:val="C3"/>
          <w:rFonts w:ascii="Courier New" w:hAnsi="Courier New"/>
        </w:rPr>
        <w:t xml:space="preserve"> Control técnico que efectúa la Autoridad de Aplicación en los vehículos destinados al Servicio Público de Remis.-</w:t>
      </w:r>
    </w:p>
    <w:p>
      <w:pPr>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i)</w:t>
      </w:r>
      <w:r>
        <w:rPr>
          <w:rStyle w:val="C3"/>
          <w:rFonts w:ascii="Courier New" w:hAnsi="Courier New"/>
          <w:color w:val="FFFFFF"/>
        </w:rPr>
        <w:t>..</w:t>
      </w:r>
      <w:r>
        <w:rPr>
          <w:rStyle w:val="C3"/>
          <w:rFonts w:ascii="Courier New" w:hAnsi="Courier New"/>
          <w:b w:val="1"/>
        </w:rPr>
        <w:t>TARIFA:</w:t>
      </w:r>
      <w:r>
        <w:rPr>
          <w:rStyle w:val="C3"/>
          <w:rFonts w:ascii="Courier New" w:hAnsi="Courier New"/>
        </w:rPr>
        <w:t xml:space="preserve"> Valor en dinero de curso legal, que resulte del estudio técnico realizado por la Áreas Técnicas correspondientes de la Municipalidad y de las partes interesadas, aprobada por el Concejo Deliberante.-</w:t>
      </w:r>
    </w:p>
    <w:p>
      <w:pPr>
        <w:ind w:hanging="567" w:left="1276"/>
        <w:jc w:val="right"/>
        <w:rPr>
          <w:rStyle w:val="C3"/>
          <w:rFonts w:ascii="Courier New" w:hAnsi="Courier New"/>
        </w:rPr>
      </w:pPr>
      <w:r>
        <w:rPr>
          <w:rStyle w:val="C3"/>
          <w:rFonts w:ascii="Courier New" w:hAnsi="Courier New"/>
        </w:rPr>
        <w:t>...///</w:t>
      </w: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w:t>
      </w:r>
      <w:r>
        <w:rPr>
          <w:rStyle w:val="C3"/>
          <w:rFonts w:ascii="JaneAusten" w:hAnsi="JaneAusten"/>
          <w:b w:val="0"/>
          <w:sz w:val="24"/>
        </w:rPr>
        <w:t>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...///5.-</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 xml:space="preserve">j) </w:t>
      </w:r>
      <w:r>
        <w:rPr>
          <w:rStyle w:val="C3"/>
          <w:rFonts w:ascii="Courier New" w:hAnsi="Courier New"/>
          <w:b w:val="1"/>
        </w:rPr>
        <w:t>TARJETA DE TARIFA:</w:t>
      </w:r>
      <w:r>
        <w:rPr>
          <w:rStyle w:val="C3"/>
          <w:rFonts w:ascii="Courier New" w:hAnsi="Courier New"/>
        </w:rPr>
        <w:t xml:space="preserve"> Exhibidor indicativo de la tarifa de viaje discriminado por kilometraje.-</w:t>
        <w:br w:type="textWrapping"/>
      </w:r>
    </w:p>
    <w:p>
      <w:pPr>
        <w:ind w:hanging="567" w:left="1276"/>
        <w:jc w:val="both"/>
        <w:rPr>
          <w:rStyle w:val="C3"/>
          <w:rFonts w:ascii="Courier New" w:hAnsi="Courier New"/>
        </w:rPr>
      </w:pPr>
      <w:r>
        <w:rPr>
          <w:rStyle w:val="C3"/>
          <w:rFonts w:ascii="Courier New" w:hAnsi="Courier New"/>
        </w:rPr>
        <w:t>k)</w:t>
      </w:r>
      <w:r>
        <w:rPr>
          <w:rStyle w:val="C3"/>
          <w:rFonts w:ascii="Courier New" w:hAnsi="Courier New"/>
          <w:color w:val="FFFFFF"/>
        </w:rPr>
        <w:t>..</w:t>
      </w:r>
      <w:r>
        <w:rPr>
          <w:rStyle w:val="C3"/>
          <w:rFonts w:ascii="Courier New" w:hAnsi="Courier New"/>
          <w:b w:val="1"/>
        </w:rPr>
        <w:t>PLACA DE IDENTIFICACION DEL SERVICIO:</w:t>
      </w:r>
      <w:r>
        <w:rPr>
          <w:rStyle w:val="C3"/>
          <w:rFonts w:ascii="Courier New" w:hAnsi="Courier New"/>
        </w:rPr>
        <w:t xml:space="preserve"> Identificación numérica otorgada por la Autoridad de Aplicación a los Permisionarios y por cada vehículo, conforme a su incorporación y habilitación.-</w:t>
      </w:r>
    </w:p>
    <w:p>
      <w:pPr>
        <w:pStyle w:val="P11"/>
        <w:ind w:left="709"/>
        <w:rPr>
          <w:rStyle w:val="C3"/>
        </w:rPr>
      </w:pPr>
    </w:p>
    <w:p>
      <w:pPr>
        <w:pStyle w:val="P11"/>
        <w:ind w:hanging="567" w:left="1276"/>
      </w:pPr>
      <w:r>
        <w:t xml:space="preserve">l) </w:t>
      </w:r>
      <w:r>
        <w:rPr>
          <w:rStyle w:val="C3"/>
          <w:b w:val="1"/>
        </w:rPr>
        <w:t>LICENCIA ESPECIAL DE CONDUCTOR DE TRANSPORTE DE PASAJEROS (CATEGORIA REMISES):</w:t>
      </w:r>
      <w:r>
        <w:t xml:space="preserve"> Documento otorgado por el Área: “Licencias de Conducir” de la Municipalidad, mediante el cual se habilita a una persona para conducir automóviles de remis.-</w:t>
      </w:r>
    </w:p>
    <w:p>
      <w:pPr>
        <w:pStyle w:val="P11"/>
        <w:ind w:left="709"/>
      </w:pPr>
    </w:p>
    <w:p>
      <w:pPr>
        <w:pStyle w:val="P11"/>
        <w:ind w:hanging="567" w:left="1276"/>
      </w:pPr>
      <w:r>
        <w:t>m)</w:t>
      </w:r>
      <w:r>
        <w:rPr>
          <w:rStyle w:val="C3"/>
          <w:color w:val="FFFFFF"/>
        </w:rPr>
        <w:t>..</w:t>
      </w:r>
      <w:r>
        <w:rPr>
          <w:rStyle w:val="C3"/>
          <w:b w:val="1"/>
        </w:rPr>
        <w:t>LIBRETA TÉCNICA VEHICULAR:</w:t>
      </w:r>
      <w:r>
        <w:t xml:space="preserve"> Instrumento otorgado por la Autoridad de Aplicación que acredita, en el control externo, el cumplimiento del permisionario con respecto de los requisitos exigidos por la normativa.-</w:t>
      </w:r>
    </w:p>
    <w:p>
      <w:pPr>
        <w:pStyle w:val="P11"/>
        <w:ind w:left="709"/>
      </w:pPr>
    </w:p>
    <w:p>
      <w:pPr>
        <w:pStyle w:val="P11"/>
        <w:ind w:hanging="567" w:left="1276"/>
        <w:rPr>
          <w:rStyle w:val="C3"/>
          <w:b w:val="1"/>
        </w:rPr>
      </w:pPr>
      <w:r>
        <w:t>n)</w:t>
      </w:r>
      <w:r>
        <w:rPr>
          <w:rStyle w:val="C3"/>
          <w:color w:val="FFFFFF"/>
        </w:rPr>
        <w:t>..</w:t>
      </w:r>
      <w:r>
        <w:rPr>
          <w:rStyle w:val="C3"/>
          <w:b w:val="1"/>
        </w:rPr>
        <w:t>VEHÍCULO DE REEMPLAZO POR ROTURA:</w:t>
      </w:r>
      <w:r>
        <w:t xml:space="preserve"> Vehículo autorizado por la Autoridad de Aplicación para reemplazar al vehículo afectado al Servicio Público de Remis que se encuentre inmovilizado por inconvenientes técnicos de funcionalidad y/o daño en su estructura.-  </w:t>
      </w:r>
      <w:r>
        <w:rPr>
          <w:rStyle w:val="C3"/>
          <w:b w:val="1"/>
        </w:rPr>
        <w:t xml:space="preserve"> </w:t>
      </w:r>
    </w:p>
    <w:p>
      <w:pPr>
        <w:jc w:val="both"/>
        <w:rPr>
          <w:rStyle w:val="C3"/>
          <w:rFonts w:ascii="Courier New" w:hAnsi="Courier New"/>
        </w:rPr>
      </w:pPr>
    </w:p>
    <w:p>
      <w:pPr>
        <w:pStyle w:val="P3"/>
        <w:rPr>
          <w:rStyle w:val="C3"/>
          <w:rFonts w:ascii="Courier New" w:hAnsi="Courier New"/>
        </w:rPr>
      </w:pPr>
      <w:r>
        <w:rPr>
          <w:rStyle w:val="C3"/>
          <w:rFonts w:ascii="Courier New" w:hAnsi="Courier New"/>
        </w:rPr>
        <w:t>"MODALIDAD DEL SERVICIO PUBLICO"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 xml:space="preserve">LA </w:t>
      </w:r>
      <w:r>
        <w:rPr>
          <w:rStyle w:val="C3"/>
          <w:rFonts w:ascii="Courier New" w:hAnsi="Courier New"/>
        </w:rPr>
        <w:t xml:space="preserve">modalidad  de la prestación del Servicio  Público de transporte de pasajeros por autos de alquiler remis, se realiza a través de la intervención de Agencias  receptoras  de pedidos de los usuarios que los conecta</w:t>
      </w:r>
    </w:p>
    <w:p>
      <w:pPr>
        <w:ind w:hanging="993" w:left="993"/>
        <w:jc w:val="right"/>
        <w:rPr>
          <w:rStyle w:val="C3"/>
          <w:rFonts w:ascii="Courier New" w:hAnsi="Courier New"/>
        </w:rPr>
      </w:pPr>
      <w:r>
        <w:rPr>
          <w:rStyle w:val="C3"/>
          <w:rFonts w:ascii="Courier New" w:hAnsi="Courier New"/>
        </w:rPr>
        <w:t>...///</w:t>
      </w:r>
    </w:p>
    <w:p>
      <w:pPr>
        <w:ind w:hanging="993" w:left="993"/>
        <w:jc w:val="both"/>
        <w:rPr>
          <w:rStyle w:val="C3"/>
          <w:rFonts w:ascii="Courier New" w:hAnsi="Courier New"/>
        </w:rPr>
      </w:pPr>
    </w:p>
    <w:p>
      <w:pPr>
        <w:ind w:hanging="993" w:left="993"/>
        <w:jc w:val="both"/>
        <w:rPr>
          <w:rStyle w:val="C3"/>
          <w:rFonts w:ascii="Courier New" w:hAnsi="Courier New"/>
        </w:rPr>
      </w:pPr>
    </w:p>
    <w:p>
      <w:pPr>
        <w:ind w:hanging="993" w:left="993"/>
        <w:jc w:val="both"/>
        <w:rPr>
          <w:rStyle w:val="C3"/>
          <w:rFonts w:ascii="Courier New" w:hAnsi="Courier New"/>
        </w:rPr>
      </w:pPr>
    </w:p>
    <w:p>
      <w:pPr>
        <w:ind w:hanging="993" w:left="993"/>
        <w:jc w:val="both"/>
        <w:rPr>
          <w:rStyle w:val="C3"/>
          <w:rFonts w:ascii="Courier New" w:hAnsi="Courier New"/>
        </w:rPr>
      </w:pPr>
    </w:p>
    <w:p>
      <w:pPr>
        <w:ind w:hanging="993" w:left="993"/>
        <w:jc w:val="both"/>
        <w:rPr>
          <w:rStyle w:val="C3"/>
          <w:rFonts w:ascii="Courier New" w:hAnsi="Courier New"/>
        </w:rPr>
      </w:pPr>
    </w:p>
    <w:p>
      <w:pPr>
        <w:ind w:hanging="993" w:left="993"/>
        <w:jc w:val="both"/>
        <w:rPr>
          <w:rStyle w:val="C3"/>
          <w:rFonts w:ascii="Courier New" w:hAnsi="Courier New"/>
        </w:rPr>
      </w:pPr>
    </w:p>
    <w:p>
      <w:pPr>
        <w:ind w:hanging="993" w:left="993"/>
        <w:jc w:val="both"/>
        <w:rPr>
          <w:rStyle w:val="C3"/>
          <w:rFonts w:ascii="Courier New" w:hAnsi="Courier New"/>
        </w:rPr>
      </w:pPr>
    </w:p>
    <w:p>
      <w:pPr>
        <w:ind w:hanging="993" w:left="993"/>
        <w:jc w:val="both"/>
        <w:rPr>
          <w:rStyle w:val="C3"/>
          <w:rFonts w:ascii="Courier New" w:hAnsi="Courier New"/>
        </w:rPr>
      </w:pPr>
    </w:p>
    <w:p>
      <w:pPr>
        <w:ind w:left="993"/>
        <w:jc w:val="both"/>
        <w:rPr>
          <w:rStyle w:val="C3"/>
          <w:rFonts w:ascii="Courier New" w:hAnsi="Courier New"/>
        </w:rPr>
      </w:pPr>
    </w:p>
    <w:p>
      <w:pPr>
        <w:ind w:left="993"/>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...///6.-</w:t>
      </w:r>
    </w:p>
    <w:p>
      <w:pPr>
        <w:ind w:left="426"/>
        <w:jc w:val="both"/>
        <w:rPr>
          <w:rStyle w:val="C3"/>
          <w:rFonts w:ascii="Courier New" w:hAnsi="Courier New"/>
        </w:rPr>
      </w:pPr>
      <w:r>
        <w:rPr>
          <w:rStyle w:val="C3"/>
          <w:rFonts w:ascii="Courier New" w:hAnsi="Courier New"/>
        </w:rPr>
        <w:t xml:space="preserve">con los Permisionarios encargados del transporte de pasajeros. El  Servicio  se prestará en forma continua debiendo el vehículo permanecer en la playa a la espera del llamado o requerimiento de quien solicite el Servicio, pudiendo tomar pasajeros en toda la Ciudad de Alta Gracia, siempre que el servicio haya sido solicitado en la forma establecida en este Artículo. Las Agencias deberán mantener vehículos en guardia durante el horario nocturno. Queda prohibido en forma absoluta estacionarse en la vía pública, ofrecer el servicio con el vehículo en Terminal de Ómnibus o cualquier otro lugar donde haya movimiento de pasajeros o paradas destinadas a Taxímetros. </w:t>
      </w:r>
    </w:p>
    <w:p>
      <w:pPr>
        <w:ind w:left="426"/>
        <w:jc w:val="both"/>
        <w:rPr>
          <w:rStyle w:val="C3"/>
          <w:rFonts w:ascii="Courier New" w:hAnsi="Courier New"/>
          <w:i w:val="1"/>
        </w:rPr>
      </w:pPr>
      <w:r>
        <w:rPr>
          <w:rStyle w:val="C3"/>
          <w:rFonts w:ascii="Courier New" w:hAnsi="Courier New"/>
        </w:rPr>
        <w:t xml:space="preserve">Queda terminantemente prohibido transitar por las calles con el objeto de conseguir pasajeros al paso, excepto desde las 22:00 hs. h0asta las 06:00 hs. del día siguiente, horario en que podrán hacerlo en toda la Ciudad. Queda prohibido el uso de luces balizas (de emergencia) u otras  para el ofrecimiento de la prestación de servicio, salvo que el Departamento Ejecutivo autorice vía reglamentaria algún otro elemento identificatorio.- </w:t>
      </w:r>
    </w:p>
    <w:p>
      <w:pPr>
        <w:ind w:left="709"/>
        <w:jc w:val="both"/>
        <w:rPr>
          <w:rStyle w:val="C3"/>
          <w:rFonts w:ascii="Courier New" w:hAnsi="Courier New"/>
        </w:rPr>
      </w:pPr>
    </w:p>
    <w:p>
      <w:pPr>
        <w:pStyle w:val="P4"/>
        <w:ind w:hanging="426" w:left="426"/>
        <w:jc w:val="both"/>
        <w:rPr>
          <w:rStyle w:val="C3"/>
          <w:b w:val="1"/>
          <w:u w:val="none"/>
        </w:rPr>
      </w:pPr>
      <w:r>
        <w:t>Art.4</w:t>
      </w:r>
      <w:r>
        <w:rPr>
          <w:rStyle w:val="C3"/>
          <w:u w:val="none"/>
        </w:rPr>
        <w:t>: CUALQUIER</w:t>
      </w:r>
      <w:r>
        <w:rPr>
          <w:rStyle w:val="C3"/>
          <w:b w:val="0"/>
          <w:u w:val="none"/>
        </w:rPr>
        <w:t xml:space="preserve"> modalidad de ofrecimiento y/o prestación de</w:t>
      </w:r>
      <w:r>
        <w:rPr>
          <w:rStyle w:val="C3"/>
          <w:b w:val="0"/>
          <w:u w:val="none"/>
        </w:rPr>
        <w:t xml:space="preserve">l servicio público que no se </w:t>
      </w:r>
      <w:r>
        <w:rPr>
          <w:rStyle w:val="C3"/>
          <w:b w:val="0"/>
          <w:u w:val="none"/>
        </w:rPr>
        <w:t>ajuste a lo especificado en el A</w:t>
      </w:r>
      <w:r>
        <w:rPr>
          <w:rStyle w:val="C3"/>
          <w:b w:val="0"/>
          <w:u w:val="none"/>
        </w:rPr>
        <w:t xml:space="preserve">rtículo anterior constituye una falta grave, de parte del responsable de la infracción, en forma solidaria entre el permisionario y la agencia  que trae</w:t>
      </w:r>
      <w:r>
        <w:rPr>
          <w:rStyle w:val="C3"/>
          <w:b w:val="0"/>
          <w:u w:val="none"/>
        </w:rPr>
        <w:t xml:space="preserve"> </w:t>
      </w:r>
      <w:r>
        <w:rPr>
          <w:rStyle w:val="C3"/>
          <w:b w:val="0"/>
          <w:u w:val="none"/>
        </w:rPr>
        <w:t>aparejada</w:t>
      </w:r>
      <w:r>
        <w:rPr>
          <w:rStyle w:val="C3"/>
          <w:b w:val="0"/>
          <w:u w:val="none"/>
        </w:rPr>
        <w:t xml:space="preserve"> </w:t>
      </w:r>
      <w:r>
        <w:rPr>
          <w:rStyle w:val="C3"/>
          <w:b w:val="0"/>
          <w:u w:val="none"/>
        </w:rPr>
        <w:t>la revocación de la autorización</w:t>
      </w:r>
      <w:r>
        <w:rPr>
          <w:rStyle w:val="C3"/>
          <w:b w:val="0"/>
          <w:u w:val="none"/>
        </w:rPr>
        <w:t xml:space="preserve"> o permiso según el caso.-</w:t>
      </w:r>
    </w:p>
    <w:p>
      <w:pPr>
        <w:jc w:val="both"/>
        <w:rPr>
          <w:rStyle w:val="C3"/>
          <w:rFonts w:ascii="Courier New" w:hAnsi="Courier New"/>
        </w:rPr>
      </w:pPr>
    </w:p>
    <w:p>
      <w:pPr>
        <w:pStyle w:val="P12"/>
        <w:ind w:hanging="426" w:left="426"/>
        <w:rPr>
          <w:rStyle w:val="C3"/>
        </w:rPr>
      </w:pPr>
      <w:r>
        <w:rPr>
          <w:rStyle w:val="C3"/>
          <w:b w:val="1"/>
          <w:u w:val="single"/>
        </w:rPr>
        <w:t>Art.5:</w:t>
      </w:r>
      <w:r>
        <w:t xml:space="preserve"> </w:t>
      </w:r>
      <w:r>
        <w:rPr>
          <w:rStyle w:val="C3"/>
          <w:b w:val="1"/>
        </w:rPr>
        <w:t>ESTÁ</w:t>
      </w:r>
      <w:r>
        <w:t xml:space="preserve"> permitido a las Agencias de Remises efectuar publicidad de sus servicios en los medios de comunicación masiva de esta Ciudad.-</w:t>
      </w:r>
      <w:r>
        <w:rPr>
          <w:rStyle w:val="C3"/>
          <w:b w:val="1"/>
        </w:rPr>
        <w:t xml:space="preserve"> </w:t>
      </w:r>
    </w:p>
    <w:p>
      <w:pPr>
        <w:pStyle w:val="P5"/>
        <w:rPr>
          <w:rStyle w:val="C3"/>
          <w:sz w:val="24"/>
        </w:rPr>
      </w:pPr>
    </w:p>
    <w:p>
      <w:pPr>
        <w:pStyle w:val="P5"/>
        <w:rPr>
          <w:rStyle w:val="C3"/>
          <w:b w:val="1"/>
          <w:sz w:val="24"/>
        </w:rPr>
      </w:pPr>
    </w:p>
    <w:p>
      <w:pPr>
        <w:pStyle w:val="P5"/>
        <w:rPr>
          <w:rStyle w:val="C3"/>
          <w:b w:val="1"/>
          <w:sz w:val="24"/>
        </w:rPr>
      </w:pPr>
      <w:r>
        <w:rPr>
          <w:rStyle w:val="C3"/>
          <w:b w:val="1"/>
          <w:sz w:val="24"/>
        </w:rPr>
        <w:t>"DE LAS AGENCIAS"</w:t>
      </w:r>
    </w:p>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r>
        <w:rPr>
          <w:rStyle w:val="C3"/>
          <w:rFonts w:ascii="JaneAusten" w:hAnsi="JaneAusten"/>
          <w:b w:val="0"/>
          <w:sz w:val="24"/>
        </w:rPr>
        <w:t>”</w:t>
      </w:r>
    </w:p>
    <w:p>
      <w:pPr>
        <w:jc w:val="both"/>
        <w:rPr>
          <w:rStyle w:val="C3"/>
          <w:rFonts w:ascii="Courier New" w:hAnsi="Courier New"/>
        </w:rPr>
      </w:pPr>
    </w:p>
    <w:p>
      <w:pPr>
        <w:jc w:val="both"/>
        <w:rPr>
          <w:rStyle w:val="C3"/>
          <w:rFonts w:ascii="Courier New" w:hAnsi="Courier New"/>
        </w:rPr>
      </w:pPr>
      <w:r>
        <w:rPr>
          <w:rStyle w:val="C3"/>
          <w:rFonts w:ascii="Courier New" w:hAnsi="Courier New"/>
        </w:rPr>
        <w:t>...///7.-</w:t>
      </w:r>
    </w:p>
    <w:p>
      <w:pPr>
        <w:jc w:val="right"/>
        <w:rPr>
          <w:rStyle w:val="C3"/>
          <w:rFonts w:ascii="Courier New" w:hAnsi="Courier New"/>
        </w:rPr>
      </w:pPr>
    </w:p>
    <w:p>
      <w:pPr>
        <w:pStyle w:val="P12"/>
        <w:ind w:hanging="426" w:left="426"/>
      </w:pPr>
      <w:r>
        <w:rPr>
          <w:rStyle w:val="C3"/>
          <w:b w:val="1"/>
          <w:u w:val="single"/>
        </w:rPr>
        <w:t>Art.6:</w:t>
      </w:r>
      <w:r>
        <w:t xml:space="preserve"> </w:t>
      </w:r>
      <w:r>
        <w:rPr>
          <w:rStyle w:val="C3"/>
          <w:b w:val="1"/>
        </w:rPr>
        <w:t xml:space="preserve">PODRAN </w:t>
      </w:r>
      <w:r>
        <w:t>constituir una Agencia de Servicio de Remises toda persona física y/o jurídica de acuerdo a las normas vigentes y de conformidad a lo establecido en esta Ordenanza.-</w:t>
      </w:r>
    </w:p>
    <w:p>
      <w:pPr>
        <w:jc w:val="both"/>
        <w:rPr>
          <w:rStyle w:val="C3"/>
          <w:rFonts w:ascii="Courier New" w:hAnsi="Courier New"/>
        </w:rPr>
      </w:pPr>
    </w:p>
    <w:p>
      <w:pPr>
        <w:pStyle w:val="P12"/>
        <w:ind w:hanging="426" w:left="426"/>
      </w:pPr>
      <w:r>
        <w:rPr>
          <w:rStyle w:val="C3"/>
          <w:b w:val="1"/>
          <w:u w:val="single"/>
        </w:rPr>
        <w:t>Art.7:</w:t>
      </w:r>
      <w:r>
        <w:t xml:space="preserve"> </w:t>
      </w:r>
      <w:r>
        <w:rPr>
          <w:rStyle w:val="C3"/>
          <w:b w:val="1"/>
        </w:rPr>
        <w:t>LA</w:t>
      </w:r>
      <w:r>
        <w:t xml:space="preserve"> habilitación correspondiente será otorgada y reglamentada en cuanto a su duración y/o forma de renovación por el Departamento Ejecutivo en forma genérica, no pudiendo ser menor a UN (1) año ni mayor a CINCO (5) años.-</w:t>
      </w:r>
    </w:p>
    <w:p>
      <w:pPr>
        <w:jc w:val="both"/>
        <w:rPr>
          <w:rStyle w:val="C3"/>
          <w:rFonts w:ascii="Courier New" w:hAnsi="Courier New"/>
        </w:rPr>
      </w:pPr>
    </w:p>
    <w:p>
      <w:pPr>
        <w:pStyle w:val="P12"/>
        <w:ind w:hanging="426" w:left="426"/>
      </w:pPr>
      <w:r>
        <w:rPr>
          <w:rStyle w:val="C3"/>
          <w:b w:val="1"/>
          <w:u w:val="single"/>
        </w:rPr>
        <w:t>Art.8:</w:t>
      </w:r>
      <w:r>
        <w:t xml:space="preserve"> </w:t>
      </w:r>
      <w:r>
        <w:rPr>
          <w:rStyle w:val="C3"/>
          <w:b w:val="1"/>
        </w:rPr>
        <w:t xml:space="preserve">PARA </w:t>
      </w:r>
      <w:r>
        <w:t>obtener la habilitación para funcionar como Agencia, se debe cumplimentar con los siguientes requisitos:</w:t>
      </w:r>
    </w:p>
    <w:p>
      <w:pPr>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a) Para la persona física, ser mayor de edad y no estar inhabilitado para ejercer el comercio.-</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b)</w:t>
      </w:r>
      <w:r>
        <w:rPr>
          <w:rStyle w:val="C3"/>
          <w:rFonts w:ascii="Courier New" w:hAnsi="Courier New"/>
          <w:color w:val="FFFFFF"/>
        </w:rPr>
        <w:t>..</w:t>
      </w:r>
      <w:r>
        <w:rPr>
          <w:rStyle w:val="C3"/>
          <w:rFonts w:ascii="Courier New" w:hAnsi="Courier New"/>
        </w:rPr>
        <w:t xml:space="preserve">Para la persona jurídica, acreditar su constitución de acuerdo a la legislación Nacional aplicable en cada caso.- </w:t>
      </w:r>
    </w:p>
    <w:p>
      <w:pPr>
        <w:ind w:hanging="567" w:left="1276"/>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c)</w:t>
      </w:r>
      <w:r>
        <w:rPr>
          <w:rStyle w:val="C3"/>
          <w:rFonts w:ascii="Courier New" w:hAnsi="Courier New"/>
          <w:color w:val="FFFFFF"/>
        </w:rPr>
        <w:t>..</w:t>
      </w:r>
      <w:r>
        <w:rPr>
          <w:rStyle w:val="C3"/>
          <w:rFonts w:ascii="Courier New" w:hAnsi="Courier New"/>
        </w:rPr>
        <w:t xml:space="preserve">Acreditar un mínimo de tres permisionarios,  durante todo el periodo de habilitación.-</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 xml:space="preserve">d)  El o los Titulares de la Agencia deberán acreditar su buena conducta con las certificaciones correspondiente, las que deberán renovarse anualmente.-</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e) Los Titulares de las Agencias deberán estar inscriptos en los organismos fiscales respectivos de la Municipalidad, Provincia y Nación, para acreditar su situación Tributaria.-</w:t>
      </w:r>
    </w:p>
    <w:p>
      <w:pPr>
        <w:ind w:left="709"/>
        <w:jc w:val="both"/>
        <w:rPr>
          <w:rStyle w:val="C3"/>
          <w:rFonts w:ascii="Courier New" w:hAnsi="Courier New"/>
        </w:rPr>
      </w:pPr>
    </w:p>
    <w:p>
      <w:pPr>
        <w:ind w:hanging="567" w:left="1276"/>
        <w:jc w:val="right"/>
        <w:rPr>
          <w:rStyle w:val="C3"/>
          <w:rFonts w:ascii="Courier New" w:hAnsi="Courier New"/>
        </w:rPr>
      </w:pPr>
      <w:r>
        <w:rPr>
          <w:rStyle w:val="C3"/>
          <w:rFonts w:ascii="Courier New" w:hAnsi="Courier New"/>
        </w:rPr>
        <w:t>...///</w:t>
      </w: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...///8.-</w:t>
      </w:r>
    </w:p>
    <w:p>
      <w:pPr>
        <w:ind w:hanging="567" w:left="1276"/>
        <w:jc w:val="right"/>
        <w:rPr>
          <w:rStyle w:val="C3"/>
          <w:rFonts w:ascii="Courier New" w:hAnsi="Courier New"/>
        </w:rPr>
      </w:pPr>
    </w:p>
    <w:p>
      <w:pPr>
        <w:ind w:hanging="567" w:left="1276"/>
        <w:jc w:val="both"/>
        <w:rPr>
          <w:rStyle w:val="C3"/>
          <w:rFonts w:ascii="Courier New" w:hAnsi="Courier New"/>
        </w:rPr>
      </w:pPr>
      <w:r>
        <w:rPr>
          <w:rStyle w:val="C3"/>
          <w:rFonts w:ascii="Courier New" w:hAnsi="Courier New"/>
        </w:rPr>
        <w:t>f)</w:t>
      </w:r>
      <w:r>
        <w:rPr>
          <w:rStyle w:val="C3"/>
          <w:rFonts w:ascii="Courier New" w:hAnsi="Courier New"/>
          <w:color w:val="FFFFFF"/>
        </w:rPr>
        <w:t>..</w:t>
      </w:r>
      <w:r>
        <w:rPr>
          <w:rStyle w:val="C3"/>
          <w:rFonts w:ascii="Courier New" w:hAnsi="Courier New"/>
        </w:rPr>
        <w:t xml:space="preserve">Acreditar la propiedad y/o contrato de alquiler del inmueble utilizado para la oficina administrativa y central de comunicaciones, la que deberá situarse a no menos de CIENTO CINCUENTA  (150) metros de paradas de taxis, dicho inmueble no deberá registrar deudas de ninguna naturaleza en la Municipalidad, pudiendo poseer el mismo, espacio para una playa de remis.-</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g)</w:t>
      </w:r>
      <w:r>
        <w:rPr>
          <w:rStyle w:val="C3"/>
          <w:rFonts w:ascii="Courier New" w:hAnsi="Courier New"/>
          <w:color w:val="FFFFFF"/>
        </w:rPr>
        <w:t>..</w:t>
      </w:r>
      <w:r>
        <w:rPr>
          <w:rStyle w:val="C3"/>
          <w:rFonts w:ascii="Courier New" w:hAnsi="Courier New"/>
        </w:rPr>
        <w:t>Constituir domicilio legal en la Ciudad de Alta Gracia.-</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h)</w:t>
      </w:r>
      <w:r>
        <w:rPr>
          <w:rStyle w:val="C3"/>
          <w:rFonts w:ascii="Courier New" w:hAnsi="Courier New"/>
          <w:color w:val="FFFFFF"/>
        </w:rPr>
        <w:t>..</w:t>
      </w:r>
      <w:r>
        <w:rPr>
          <w:rStyle w:val="C3"/>
          <w:rFonts w:ascii="Courier New" w:hAnsi="Courier New"/>
        </w:rPr>
        <w:t>Acreditar la titularidad y/o arrendamiento de una línea telefónica como mínimo.-</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i) En el caso de contar con Equipos de Radio Frecuencia se deberá acreditar la titularidad de Equipos de Comunicación y la correspondiente habilitación otorgada por organismos competentes de la Nación para operar.-</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j) En el caso de contar con empleados, la agencia deberá presentar constancia de su regularización, de acuerdo a las Leyes vigentes.</w:t>
      </w:r>
    </w:p>
    <w:p>
      <w:pPr>
        <w:jc w:val="both"/>
        <w:rPr>
          <w:rStyle w:val="C3"/>
          <w:rFonts w:ascii="Courier New" w:hAnsi="Courier New"/>
        </w:rPr>
      </w:pPr>
    </w:p>
    <w:p>
      <w:pPr>
        <w:pStyle w:val="P4"/>
        <w:ind w:hanging="426" w:left="426"/>
        <w:jc w:val="both"/>
        <w:rPr>
          <w:rStyle w:val="C3"/>
          <w:b w:val="1"/>
          <w:u w:val="none"/>
        </w:rPr>
      </w:pPr>
      <w:r>
        <w:t>Art.9</w:t>
      </w:r>
      <w:r>
        <w:rPr>
          <w:rStyle w:val="C3"/>
          <w:u w:val="none"/>
        </w:rPr>
        <w:t>: NO</w:t>
      </w:r>
      <w:r>
        <w:rPr>
          <w:rStyle w:val="C3"/>
          <w:b w:val="0"/>
          <w:u w:val="none"/>
        </w:rPr>
        <w:t xml:space="preserve"> podrán ser Titulares de Agencias del Servicio Público de Remis:</w:t>
      </w:r>
    </w:p>
    <w:p>
      <w:pPr>
        <w:jc w:val="both"/>
        <w:rPr>
          <w:rStyle w:val="C3"/>
          <w:rFonts w:ascii="Courier New" w:hAnsi="Courier New"/>
        </w:rPr>
      </w:pPr>
    </w:p>
    <w:p>
      <w:pPr>
        <w:pStyle w:val="P13"/>
        <w:shd w:val="clear" w:fill="FFFFFF"/>
        <w:ind w:hanging="39"/>
      </w:pPr>
      <w:r>
        <w:t>a) Los funcionarios y/o empleados municipales pertenecientes a la planta permanente y/o vinculados por contrato de cualquier tipo con la Municipalidad, ni sus cónyuges, salvo que mediare divorcio o separación legal.-</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...///9.-</w:t>
      </w:r>
    </w:p>
    <w:p>
      <w:pPr>
        <w:ind w:left="709"/>
        <w:jc w:val="both"/>
        <w:rPr>
          <w:rStyle w:val="C3"/>
          <w:rFonts w:ascii="Courier New" w:hAnsi="Courier New"/>
        </w:rPr>
      </w:pPr>
    </w:p>
    <w:p>
      <w:pPr>
        <w:ind w:hanging="425" w:left="1134"/>
        <w:jc w:val="both"/>
        <w:rPr>
          <w:rStyle w:val="C3"/>
          <w:rFonts w:ascii="Courier New" w:hAnsi="Courier New"/>
        </w:rPr>
      </w:pPr>
      <w:r>
        <w:rPr>
          <w:rStyle w:val="C3"/>
          <w:rFonts w:ascii="Courier New" w:hAnsi="Courier New"/>
        </w:rPr>
        <w:t>b) Los declarados en quiebra o concurso civil mientras no hayan sido rehabilitados.-</w:t>
      </w:r>
    </w:p>
    <w:p>
      <w:pPr>
        <w:ind w:left="709"/>
        <w:jc w:val="both"/>
        <w:rPr>
          <w:rStyle w:val="C3"/>
          <w:rFonts w:ascii="Courier New" w:hAnsi="Courier New"/>
        </w:rPr>
      </w:pPr>
    </w:p>
    <w:p>
      <w:pPr>
        <w:ind w:hanging="425" w:left="1134"/>
        <w:jc w:val="both"/>
        <w:rPr>
          <w:rStyle w:val="C3"/>
          <w:rFonts w:ascii="Courier New" w:hAnsi="Courier New"/>
        </w:rPr>
      </w:pPr>
      <w:r>
        <w:rPr>
          <w:rStyle w:val="C3"/>
          <w:rFonts w:ascii="Courier New" w:hAnsi="Courier New"/>
        </w:rPr>
        <w:t xml:space="preserve">c) Toda persona que haya sido inhabilitada, mientras dure la inhabilitación y/o revocado el carácter de permisionario  y/o  el  de  titular  de  Agencia,  por aplicación de la presente Ordenanza.-</w:t>
      </w:r>
    </w:p>
    <w:p>
      <w:pPr>
        <w:ind w:hanging="709" w:left="709"/>
        <w:jc w:val="both"/>
        <w:rPr>
          <w:rStyle w:val="C3"/>
          <w:rFonts w:ascii="Courier New" w:hAnsi="Courier New"/>
        </w:rPr>
      </w:pPr>
      <w:r>
        <w:rPr>
          <w:rStyle w:val="C3"/>
          <w:rFonts w:ascii="Courier New" w:hAnsi="Courier New"/>
        </w:rPr>
        <w:t xml:space="preserve">     </w:t>
      </w:r>
    </w:p>
    <w:p>
      <w:pPr>
        <w:ind w:hanging="1134" w:left="1134"/>
        <w:jc w:val="both"/>
        <w:rPr>
          <w:rStyle w:val="C3"/>
          <w:rFonts w:ascii="Courier New" w:hAnsi="Courier New"/>
        </w:rPr>
      </w:pPr>
      <w:r>
        <w:rPr>
          <w:rStyle w:val="C3"/>
          <w:rFonts w:ascii="Courier New" w:hAnsi="Courier New"/>
        </w:rPr>
        <w:t xml:space="preserve">     d) Los que mantengan deudas con la Municipalidad por impuestos, tasas, contribuciones y sanciones emanadas por Resolución firme del Juzgado Administrativo de Faltas por incumplimiento a las Ordenanzas vigentes. En caso de haberse acogido a un plan de pagos a plazo o moratoria por las deudas mencionadas, la habilitación de la Agencia se efectuará en forma provisoria, sujeta al estricto cumplimiento de los planes tomados. La Municipalidad de Alta Gracia se reserva el derecho de solicitar informes periódicos a la Dirección de Rentas al respecto.-</w:t>
      </w:r>
    </w:p>
    <w:p>
      <w:pPr>
        <w:jc w:val="both"/>
        <w:rPr>
          <w:rStyle w:val="C3"/>
          <w:rFonts w:ascii="Courier New" w:hAnsi="Courier New"/>
        </w:rPr>
      </w:pPr>
    </w:p>
    <w:p>
      <w:pPr>
        <w:pStyle w:val="P11"/>
        <w:ind w:hanging="709" w:left="709"/>
      </w:pPr>
      <w:r>
        <w:rPr>
          <w:rStyle w:val="C3"/>
          <w:b w:val="1"/>
          <w:u w:val="single"/>
        </w:rPr>
        <w:t>Art.10</w:t>
      </w:r>
      <w:r>
        <w:rPr>
          <w:rStyle w:val="C3"/>
          <w:b w:val="1"/>
        </w:rPr>
        <w:t>:</w:t>
      </w:r>
      <w:r>
        <w:t xml:space="preserve"> </w:t>
      </w:r>
      <w:r>
        <w:rPr>
          <w:rStyle w:val="C3"/>
          <w:b w:val="1"/>
        </w:rPr>
        <w:t xml:space="preserve">SON </w:t>
      </w:r>
      <w:r>
        <w:t>obligaciones de la Agencias las siguientes:</w:t>
      </w:r>
    </w:p>
    <w:p>
      <w:pPr>
        <w:pStyle w:val="P13"/>
        <w:ind w:hanging="425" w:left="1134"/>
      </w:pPr>
      <w:r>
        <w:t>a) Prestar el servicio público en forma continua las 24:00 hs. del día y todo el año en conjunto con los permisionarios integrados, de acuerdo a lo dispuesto en la presente ordenanza y su reglamentación.-</w:t>
      </w:r>
    </w:p>
    <w:p>
      <w:pPr>
        <w:ind w:hanging="709" w:left="709"/>
        <w:jc w:val="both"/>
        <w:rPr>
          <w:rStyle w:val="C3"/>
          <w:rFonts w:ascii="Courier New" w:hAnsi="Courier New"/>
        </w:rPr>
      </w:pPr>
    </w:p>
    <w:p>
      <w:pPr>
        <w:pStyle w:val="P13"/>
        <w:ind w:hanging="425" w:left="1134"/>
      </w:pPr>
      <w:r>
        <w:t>b) Elaborar un Reglamento Interno para la prestación del servicio, el que deberá ser presentado por ante la autoridad de aplicación.-</w:t>
      </w:r>
    </w:p>
    <w:p>
      <w:pPr>
        <w:ind w:hanging="709" w:left="709"/>
        <w:jc w:val="both"/>
        <w:rPr>
          <w:rStyle w:val="C3"/>
          <w:rFonts w:ascii="Courier New" w:hAnsi="Courier New"/>
        </w:rPr>
      </w:pPr>
    </w:p>
    <w:p>
      <w:pPr>
        <w:pStyle w:val="P13"/>
        <w:ind w:hanging="425" w:left="1134"/>
        <w:rPr>
          <w:rStyle w:val="C3"/>
          <w:shd w:val="clear" w:color="auto" w:fill="FFFFFF"/>
        </w:rPr>
      </w:pPr>
      <w:r>
        <w:t>c)</w:t>
      </w:r>
      <w:r>
        <w:rPr>
          <w:rStyle w:val="C3"/>
          <w:color w:val="FFFFFF"/>
        </w:rPr>
        <w:t>.</w:t>
      </w:r>
      <w:r>
        <w:t xml:space="preserve">Responder solidariamente, </w:t>
      </w:r>
      <w:r>
        <w:rPr>
          <w:rStyle w:val="C3"/>
          <w:shd w:val="clear" w:color="auto" w:fill="FFFFFF"/>
        </w:rPr>
        <w:t xml:space="preserve">conjuntamente y/o indistintamente   con   los   permisionarios    y/o </w:t>
      </w:r>
    </w:p>
    <w:p>
      <w:pPr>
        <w:pStyle w:val="P13"/>
        <w:ind w:hanging="425" w:left="1134"/>
        <w:jc w:val="right"/>
        <w:rPr>
          <w:rStyle w:val="C3"/>
          <w:shd w:val="clear" w:color="auto" w:fill="FFFFFF"/>
        </w:rPr>
      </w:pPr>
      <w:r>
        <w:rPr>
          <w:rStyle w:val="C3"/>
          <w:shd w:val="clear" w:color="auto" w:fill="FFFFFF"/>
        </w:rPr>
        <w:t>...///</w:t>
      </w:r>
    </w:p>
    <w:p>
      <w:pPr>
        <w:pStyle w:val="P13"/>
        <w:ind w:hanging="425" w:left="1134"/>
        <w:rPr>
          <w:rStyle w:val="C3"/>
          <w:shd w:val="clear" w:color="auto" w:fill="FFFFFF"/>
        </w:rPr>
      </w:pPr>
    </w:p>
    <w:p>
      <w:pPr>
        <w:pStyle w:val="P13"/>
        <w:ind w:hanging="425" w:left="1134"/>
        <w:rPr>
          <w:rStyle w:val="C3"/>
          <w:shd w:val="clear" w:color="auto" w:fill="FFFFFF"/>
        </w:rPr>
      </w:pPr>
    </w:p>
    <w:p>
      <w:pPr>
        <w:pStyle w:val="P13"/>
        <w:ind w:hanging="425" w:left="1134"/>
        <w:rPr>
          <w:rStyle w:val="C3"/>
          <w:shd w:val="clear" w:color="auto" w:fill="FFFFFF"/>
        </w:rPr>
      </w:pPr>
    </w:p>
    <w:p>
      <w:pPr>
        <w:pStyle w:val="P13"/>
        <w:ind w:hanging="425" w:left="1134"/>
        <w:rPr>
          <w:rStyle w:val="C3"/>
          <w:shd w:val="clear" w:color="auto" w:fill="FFFFFF"/>
        </w:rPr>
      </w:pPr>
    </w:p>
    <w:p>
      <w:pPr>
        <w:pStyle w:val="P13"/>
        <w:ind w:hanging="425" w:left="1134"/>
        <w:rPr>
          <w:rStyle w:val="C3"/>
          <w:shd w:val="clear" w:color="auto" w:fill="FFFFFF"/>
        </w:rPr>
      </w:pPr>
    </w:p>
    <w:p>
      <w:pPr>
        <w:pStyle w:val="P13"/>
        <w:ind w:hanging="425" w:left="1134"/>
        <w:rPr>
          <w:rStyle w:val="C3"/>
          <w:shd w:val="clear" w:color="auto" w:fill="FFFFFF"/>
        </w:rPr>
      </w:pPr>
    </w:p>
    <w:p>
      <w:pPr>
        <w:pStyle w:val="P13"/>
        <w:ind w:firstLine="0" w:left="1134"/>
        <w:rPr>
          <w:rStyle w:val="C3"/>
          <w:shd w:val="clear" w:color="auto" w:fill="FFFFFF"/>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...///10.-</w:t>
      </w:r>
    </w:p>
    <w:p>
      <w:pPr>
        <w:pStyle w:val="P13"/>
        <w:ind w:firstLine="0" w:left="1134"/>
        <w:rPr>
          <w:rStyle w:val="C3"/>
          <w:shd w:val="clear" w:color="auto" w:fill="FFFFFF"/>
        </w:rPr>
      </w:pPr>
    </w:p>
    <w:p>
      <w:pPr>
        <w:pStyle w:val="P13"/>
        <w:ind w:firstLine="0" w:left="1134"/>
      </w:pPr>
      <w:r>
        <w:rPr>
          <w:rStyle w:val="C3"/>
          <w:shd w:val="clear" w:color="auto" w:fill="FFFFFF"/>
        </w:rPr>
        <w:t>franqueros y/o reemplazos por rotura integrados a su agencia por los daños y perjuicios que se produzcan a terceros y/o a la Municipalidad de Alta Gracia en ocasión de la prestación del Servicio Público</w:t>
      </w:r>
      <w:r>
        <w:t>.-</w:t>
      </w:r>
    </w:p>
    <w:p>
      <w:pPr>
        <w:pStyle w:val="P13"/>
        <w:ind w:hanging="425" w:left="1134"/>
      </w:pPr>
    </w:p>
    <w:p>
      <w:pPr>
        <w:pStyle w:val="P13"/>
        <w:ind w:hanging="1134" w:left="1134"/>
      </w:pPr>
      <w:r>
        <w:t xml:space="preserve">     d) </w:t>
      </w:r>
      <w:r>
        <w:rPr>
          <w:rStyle w:val="C3"/>
          <w:shd w:val="clear" w:color="auto" w:fill="FFFFFF"/>
        </w:rPr>
        <w:t>Responder única; conjunta o solidariamente, según corresponda, con los permisionarios y/o franqueros y/o reemplazo por rotura integrados a la Agencia, por las sanciones que se le apliquen por infracciones a las normativas municipales vigentes</w:t>
      </w:r>
      <w:r>
        <w:t>.-</w:t>
      </w:r>
    </w:p>
    <w:p>
      <w:pPr>
        <w:ind w:hanging="709" w:left="709"/>
        <w:jc w:val="both"/>
        <w:rPr>
          <w:rStyle w:val="C3"/>
          <w:rFonts w:ascii="Courier New" w:hAnsi="Courier New"/>
        </w:rPr>
      </w:pPr>
    </w:p>
    <w:p>
      <w:pPr>
        <w:pStyle w:val="P13"/>
        <w:shd w:val="clear" w:fill="FFFFFF"/>
        <w:ind w:hanging="1134" w:left="1134"/>
      </w:pPr>
      <w:r>
        <w:t xml:space="preserve">     e) Responder solidariamente con los permisionarios y/o franqueros y/o reemplazos por roturas integrados a su agencia por las sanciones de multa o pecuniarias que se les apliquen, a estos últimos, por infracción a las normas de tránsito vigentes.-</w:t>
      </w:r>
    </w:p>
    <w:p>
      <w:pPr>
        <w:ind w:hanging="709" w:left="709"/>
        <w:jc w:val="both"/>
        <w:rPr>
          <w:rStyle w:val="C3"/>
          <w:rFonts w:ascii="Courier New" w:hAnsi="Courier New"/>
        </w:rPr>
      </w:pPr>
    </w:p>
    <w:p>
      <w:pPr>
        <w:pStyle w:val="P13"/>
        <w:ind w:hanging="425" w:left="1134"/>
      </w:pPr>
      <w:r>
        <w:t>f) Contar con locales acondicionados para la atención del usuario y playa de estacionamiento de vehículos, de acuerdo a lo establecido en la presente ordenanza.-</w:t>
      </w:r>
    </w:p>
    <w:p>
      <w:pPr>
        <w:ind w:hanging="709" w:left="709"/>
        <w:jc w:val="both"/>
        <w:rPr>
          <w:rStyle w:val="C3"/>
          <w:rFonts w:ascii="Courier New" w:hAnsi="Courier New"/>
        </w:rPr>
      </w:pPr>
    </w:p>
    <w:p>
      <w:pPr>
        <w:pStyle w:val="P13"/>
        <w:ind w:hanging="425" w:left="1134"/>
      </w:pPr>
      <w:r>
        <w:t>g)</w:t>
      </w:r>
      <w:r>
        <w:rPr>
          <w:rStyle w:val="C3"/>
          <w:color w:val="FFFFFF"/>
        </w:rPr>
        <w:t>.</w:t>
      </w:r>
      <w:r>
        <w:t>Suscribir los contratos de integración, con permisionarios, si los hubiere, de acuerdo a las pautas básicas establecidas en el Art.11º.-</w:t>
      </w:r>
    </w:p>
    <w:p>
      <w:pPr>
        <w:pStyle w:val="P13"/>
      </w:pPr>
    </w:p>
    <w:p>
      <w:pPr>
        <w:pStyle w:val="P13"/>
        <w:ind w:hanging="425" w:left="1134"/>
      </w:pPr>
      <w:r>
        <w:t>h)</w:t>
      </w:r>
      <w:r>
        <w:rPr>
          <w:rStyle w:val="C3"/>
          <w:color w:val="FFFFFF"/>
        </w:rPr>
        <w:t>.</w:t>
      </w:r>
      <w:r>
        <w:t xml:space="preserve">Comunicar a la autoridad de aplicación cualquier modificación o suspensión de la prestación del Servicio Público en un lapso no mayor de 24:00 hs. hábiles de producido, bajo pena de considerarlo </w:t>
      </w:r>
      <w:r>
        <w:rPr>
          <w:rStyle w:val="C3"/>
          <w:b w:val="1"/>
        </w:rPr>
        <w:t>falta grave</w:t>
      </w:r>
      <w:r>
        <w:t>.-</w:t>
      </w:r>
    </w:p>
    <w:p>
      <w:pPr>
        <w:pStyle w:val="P13"/>
      </w:pPr>
    </w:p>
    <w:p>
      <w:pPr>
        <w:pStyle w:val="P13"/>
        <w:jc w:val="right"/>
      </w:pPr>
      <w:r>
        <w:t>...///</w:t>
      </w: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...///11.-</w:t>
      </w:r>
    </w:p>
    <w:p>
      <w:pPr>
        <w:pStyle w:val="P13"/>
        <w:jc w:val="right"/>
        <w:rPr>
          <w:rStyle w:val="C3"/>
        </w:rPr>
      </w:pPr>
    </w:p>
    <w:p>
      <w:pPr>
        <w:pStyle w:val="P13"/>
        <w:rPr>
          <w:rStyle w:val="C3"/>
          <w:highlight w:val="lightGray"/>
        </w:rPr>
      </w:pPr>
    </w:p>
    <w:p>
      <w:pPr>
        <w:pStyle w:val="P13"/>
        <w:shd w:val="clear" w:fill="FFFFFF"/>
        <w:ind w:hanging="425" w:left="1134"/>
      </w:pPr>
      <w:r>
        <w:t>i) Llevar un Libro de Viajes en donde se asentarán en orden cronológico los viajes otorgados a los permisionarios, franqueros y reemplazo por roturas, debidamente foliado y rubricado por la autoridad de aplicación.-</w:t>
      </w:r>
    </w:p>
    <w:p>
      <w:pPr>
        <w:ind w:hanging="709" w:left="709"/>
        <w:jc w:val="both"/>
        <w:rPr>
          <w:rStyle w:val="C3"/>
          <w:rFonts w:ascii="Courier New" w:hAnsi="Courier New"/>
        </w:rPr>
      </w:pPr>
    </w:p>
    <w:p>
      <w:pPr>
        <w:pStyle w:val="P12"/>
        <w:ind w:hanging="567" w:left="567"/>
      </w:pPr>
      <w:r>
        <w:rPr>
          <w:rStyle w:val="C3"/>
          <w:b w:val="1"/>
          <w:u w:val="single"/>
        </w:rPr>
        <w:t>Art.11</w:t>
      </w:r>
      <w:r>
        <w:rPr>
          <w:rStyle w:val="C3"/>
          <w:b w:val="1"/>
        </w:rPr>
        <w:t>:</w:t>
      </w:r>
      <w:r>
        <w:rPr>
          <w:rStyle w:val="C3"/>
          <w:b w:val="1"/>
        </w:rPr>
        <w:t xml:space="preserve"> </w:t>
      </w:r>
      <w:r>
        <w:rPr>
          <w:rStyle w:val="C3"/>
          <w:b w:val="1"/>
        </w:rPr>
        <w:t>LA</w:t>
      </w:r>
      <w:r>
        <w:t xml:space="preserve"> relación jurídica para la prestación del servicio público entre la Agencia y el Permisionario, se rige por el contrato de integración el cual deberá contener las siguientes condiciones básicas:</w:t>
      </w:r>
    </w:p>
    <w:p>
      <w:pPr>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a) Debe ser confeccionado por escrito en tantos ejemplares como partes intervienen, con una copia que se debe depositar en dependencias de la Autoridad de Aplicación con las firmas debidamente autenticadas por Escribano Público.-</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 xml:space="preserve">b)  El plazo de duración del contrato no podrá superar el plazo de habilitación de la Agencia ni ser inferior a un año, pudiendo ser renovado en forma indefinida.-</w:t>
      </w:r>
    </w:p>
    <w:p>
      <w:pPr>
        <w:ind w:left="709"/>
        <w:jc w:val="both"/>
        <w:rPr>
          <w:rStyle w:val="C3"/>
          <w:rFonts w:ascii="Courier New" w:hAnsi="Courier New"/>
        </w:rPr>
      </w:pPr>
    </w:p>
    <w:p>
      <w:pPr>
        <w:shd w:val="clear" w:fill="FFFFFF"/>
        <w:ind w:hanging="567" w:left="1276"/>
        <w:jc w:val="both"/>
        <w:rPr>
          <w:rStyle w:val="C3"/>
          <w:rFonts w:ascii="Courier New" w:hAnsi="Courier New"/>
        </w:rPr>
      </w:pPr>
      <w:r>
        <w:rPr>
          <w:rStyle w:val="C3"/>
          <w:rFonts w:ascii="Courier New" w:hAnsi="Courier New"/>
        </w:rPr>
        <w:t>c)</w:t>
      </w:r>
      <w:r>
        <w:rPr>
          <w:rStyle w:val="C3"/>
          <w:rFonts w:ascii="Courier New" w:hAnsi="Courier New"/>
          <w:color w:val="FFFFFF"/>
        </w:rPr>
        <w:t>..</w:t>
      </w:r>
      <w:r>
        <w:rPr>
          <w:rStyle w:val="C3"/>
          <w:rFonts w:ascii="Courier New" w:hAnsi="Courier New"/>
        </w:rPr>
        <w:t xml:space="preserve">No estará  permitido a la Agencia exigir el pago de suma de dinero en concepto de Derecho de Admisión, al permisionario para la suscripción del Contrato de Integración, ni el pago de dinero en concepto de permiso de servicio al franquero o reemplazante por rotura. La autorización al reemplazante por rotura es concedida por la Autoridad de Aplicación a la persona física titular del vehículo, a petición de la agencia habilitada. La denuncia fehaciente de alguno de estos    hechos    tipificados    dará   lugar   a </w:t>
      </w:r>
    </w:p>
    <w:p>
      <w:pPr>
        <w:shd w:val="clear" w:fill="FFFFFF"/>
        <w:ind w:hanging="567" w:left="1276"/>
        <w:jc w:val="right"/>
        <w:rPr>
          <w:rStyle w:val="C3"/>
          <w:rFonts w:ascii="Courier New" w:hAnsi="Courier New"/>
        </w:rPr>
      </w:pPr>
      <w:r>
        <w:rPr>
          <w:rStyle w:val="C3"/>
          <w:rFonts w:ascii="Courier New" w:hAnsi="Courier New"/>
        </w:rPr>
        <w:t>...///</w:t>
      </w:r>
    </w:p>
    <w:p>
      <w:pPr>
        <w:shd w:val="clear" w:fill="FFFFFF"/>
        <w:ind w:hanging="567" w:left="1276"/>
        <w:jc w:val="both"/>
        <w:rPr>
          <w:rStyle w:val="C3"/>
          <w:rFonts w:ascii="Courier New" w:hAnsi="Courier New"/>
        </w:rPr>
      </w:pPr>
    </w:p>
    <w:p>
      <w:pPr>
        <w:shd w:val="clear" w:fill="FFFFFF"/>
        <w:ind w:hanging="567" w:left="1276"/>
        <w:jc w:val="both"/>
        <w:rPr>
          <w:rStyle w:val="C3"/>
          <w:rFonts w:ascii="Courier New" w:hAnsi="Courier New"/>
        </w:rPr>
      </w:pPr>
    </w:p>
    <w:p>
      <w:pPr>
        <w:shd w:val="clear" w:fill="FFFFFF"/>
        <w:ind w:hanging="567" w:left="1276"/>
        <w:jc w:val="both"/>
        <w:rPr>
          <w:rStyle w:val="C3"/>
          <w:rFonts w:ascii="Courier New" w:hAnsi="Courier New"/>
        </w:rPr>
      </w:pPr>
    </w:p>
    <w:p>
      <w:pPr>
        <w:shd w:val="clear" w:fill="FFFFFF"/>
        <w:ind w:hanging="567" w:left="1276"/>
        <w:jc w:val="both"/>
        <w:rPr>
          <w:rStyle w:val="C3"/>
          <w:rFonts w:ascii="Courier New" w:hAnsi="Courier New"/>
        </w:rPr>
      </w:pPr>
    </w:p>
    <w:p>
      <w:pPr>
        <w:shd w:val="clear" w:fill="FFFFFF"/>
        <w:ind w:hanging="567" w:left="1276"/>
        <w:jc w:val="both"/>
        <w:rPr>
          <w:rStyle w:val="C3"/>
          <w:rFonts w:ascii="Courier New" w:hAnsi="Courier New"/>
        </w:rPr>
      </w:pPr>
    </w:p>
    <w:p>
      <w:pPr>
        <w:shd w:val="clear" w:fill="FFFFFF"/>
        <w:ind w:hanging="567" w:left="1276"/>
        <w:jc w:val="both"/>
        <w:rPr>
          <w:rStyle w:val="C3"/>
          <w:rFonts w:ascii="Courier New" w:hAnsi="Courier New"/>
        </w:rPr>
      </w:pPr>
    </w:p>
    <w:p>
      <w:pPr>
        <w:shd w:val="clear" w:fill="FFFFFF"/>
        <w:ind w:hanging="567" w:left="1276"/>
        <w:jc w:val="both"/>
        <w:rPr>
          <w:rStyle w:val="C3"/>
          <w:rFonts w:ascii="Courier New" w:hAnsi="Courier New"/>
        </w:rPr>
      </w:pPr>
    </w:p>
    <w:p>
      <w:pPr>
        <w:shd w:val="clear" w:fill="FFFFFF"/>
        <w:ind w:hanging="567" w:left="1276"/>
        <w:jc w:val="both"/>
        <w:rPr>
          <w:rStyle w:val="C3"/>
          <w:rFonts w:ascii="Courier New" w:hAnsi="Courier New"/>
        </w:rPr>
      </w:pPr>
    </w:p>
    <w:p>
      <w:pPr>
        <w:shd w:val="clear" w:fill="FFFFFF"/>
        <w:ind w:hanging="567" w:left="1276"/>
        <w:jc w:val="both"/>
        <w:rPr>
          <w:rStyle w:val="C3"/>
          <w:rFonts w:ascii="Courier New" w:hAnsi="Courier New"/>
        </w:rPr>
      </w:pPr>
    </w:p>
    <w:p>
      <w:pPr>
        <w:shd w:val="clear" w:fill="FFFFFF"/>
        <w:ind w:hanging="567" w:left="1276"/>
        <w:jc w:val="both"/>
        <w:rPr>
          <w:rStyle w:val="C3"/>
          <w:rFonts w:ascii="Courier New" w:hAnsi="Courier New"/>
        </w:rPr>
      </w:pPr>
    </w:p>
    <w:p>
      <w:pPr>
        <w:shd w:val="clear" w:fill="FFFFFF"/>
        <w:ind w:hanging="567" w:left="1276"/>
        <w:jc w:val="both"/>
        <w:rPr>
          <w:rStyle w:val="C3"/>
          <w:rFonts w:ascii="Courier New" w:hAnsi="Courier New"/>
        </w:rPr>
      </w:pPr>
    </w:p>
    <w:p>
      <w:pPr>
        <w:shd w:val="clear" w:fill="FFFFFF"/>
        <w:ind w:hanging="567" w:left="1276"/>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 xml:space="preserve">“2010 Año del Bicentenario de la Revolución de </w:t>
      </w:r>
      <w:r>
        <w:rPr>
          <w:rStyle w:val="C3"/>
          <w:rFonts w:ascii="JaneAusten" w:hAnsi="JaneAusten"/>
          <w:b w:val="0"/>
          <w:sz w:val="24"/>
        </w:rPr>
        <w:t>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...///12.-</w:t>
      </w:r>
    </w:p>
    <w:p>
      <w:pPr>
        <w:shd w:val="clear" w:fill="FFFFFF"/>
        <w:ind w:left="1276"/>
        <w:jc w:val="both"/>
        <w:rPr>
          <w:rStyle w:val="C3"/>
          <w:rFonts w:ascii="Courier New" w:hAnsi="Courier New"/>
        </w:rPr>
      </w:pPr>
    </w:p>
    <w:p>
      <w:pPr>
        <w:shd w:val="clear" w:fill="FFFFFF"/>
        <w:ind w:left="1276"/>
        <w:jc w:val="both"/>
        <w:rPr>
          <w:rStyle w:val="C3"/>
          <w:rFonts w:ascii="Courier New" w:hAnsi="Courier New"/>
        </w:rPr>
      </w:pPr>
      <w:r>
        <w:rPr>
          <w:rStyle w:val="C3"/>
          <w:rFonts w:ascii="Courier New" w:hAnsi="Courier New"/>
        </w:rPr>
        <w:t xml:space="preserve">sustanciación del correspondiente sumario administrativo. La comprobación del hecho será considerado </w:t>
      </w:r>
      <w:r>
        <w:rPr>
          <w:rStyle w:val="C3"/>
          <w:rFonts w:ascii="Courier New" w:hAnsi="Courier New"/>
          <w:b w:val="1"/>
        </w:rPr>
        <w:t>falta grave</w:t>
      </w:r>
      <w:r>
        <w:rPr>
          <w:rStyle w:val="C3"/>
          <w:rFonts w:ascii="Courier New" w:hAnsi="Courier New"/>
        </w:rPr>
        <w:t xml:space="preserve"> y tendrá como consecuencia la revocación de la habilitación, quedando inhabilitado por un plazo de CINCO (5) años para ejercer como agencia  en la actividad. En el caso en que la Agencia sea una persona jurídica y/o sociedad de hecho, la inhabilitación se hará extensiva a cada uno de sus integrantes. La autoridad de aplicación reglamentará el procedimiento investigativo según códigos de rito y los plazos para el mismo.</w:t>
      </w:r>
    </w:p>
    <w:p>
      <w:pPr>
        <w:pStyle w:val="P13"/>
        <w:jc w:val="left"/>
        <w:rPr>
          <w:rStyle w:val="C3"/>
        </w:rPr>
      </w:pPr>
    </w:p>
    <w:p>
      <w:pPr>
        <w:pStyle w:val="P13"/>
        <w:ind w:hanging="567" w:left="1276"/>
      </w:pPr>
      <w:r>
        <w:t>d) Los porcentajes de distribución de los ingresos provenientes del Servicio Público, queda librado al acuerdo de las partes, pero debe constar expresamente en el contrato de integración.-</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 xml:space="preserve">e)  Se debe especificar el derecho de rescisión que le asiste a cada una de las partes, en forma expresa, previéndose la posibilidad de que el Permisionario pueda rescindirlo transcurrido no menos de DOCE (12) meses de la relación contractual, a los fines de cambiar de Agencia.-</w:t>
      </w:r>
    </w:p>
    <w:p>
      <w:pPr>
        <w:jc w:val="both"/>
        <w:rPr>
          <w:rStyle w:val="C3"/>
          <w:rFonts w:ascii="Courier New" w:hAnsi="Courier New"/>
        </w:rPr>
      </w:pPr>
    </w:p>
    <w:p>
      <w:pPr>
        <w:pStyle w:val="P11"/>
        <w:ind w:hanging="567" w:left="1276"/>
      </w:pPr>
      <w:r>
        <w:t xml:space="preserve">f) Se permitirá establecer cláusulas de rescisión a favor de la Agencia motivada en la conducta del Permisionario que constituyan faltas graves al Servicio de acuerdo a: conducir en estado alcohólico y/o de falta de conciencia por efecto de consumo de drogas; haber protagonizado accidentes  de  tránsito  por  su culpa, declarada </w:t>
      </w:r>
    </w:p>
    <w:p>
      <w:pPr>
        <w:pStyle w:val="P11"/>
        <w:ind w:hanging="567" w:left="1276"/>
        <w:jc w:val="right"/>
      </w:pPr>
    </w:p>
    <w:p>
      <w:pPr>
        <w:pStyle w:val="P11"/>
        <w:ind w:hanging="567" w:left="1276"/>
        <w:jc w:val="right"/>
      </w:pPr>
      <w:r>
        <w:t>...///</w:t>
      </w:r>
    </w:p>
    <w:p>
      <w:pPr>
        <w:pStyle w:val="P11"/>
        <w:ind w:hanging="567" w:left="1276"/>
        <w:jc w:val="right"/>
      </w:pPr>
    </w:p>
    <w:p>
      <w:pPr>
        <w:pStyle w:val="P11"/>
        <w:ind w:hanging="567" w:left="1276"/>
      </w:pPr>
    </w:p>
    <w:p>
      <w:pPr>
        <w:pStyle w:val="P11"/>
        <w:ind w:hanging="567" w:left="1276"/>
      </w:pPr>
    </w:p>
    <w:p>
      <w:pPr>
        <w:pStyle w:val="P11"/>
        <w:ind w:hanging="567" w:left="1276"/>
      </w:pPr>
    </w:p>
    <w:p>
      <w:pPr>
        <w:pStyle w:val="P11"/>
        <w:ind w:hanging="567" w:left="1276"/>
      </w:pPr>
    </w:p>
    <w:p>
      <w:pPr>
        <w:pStyle w:val="P11"/>
        <w:ind w:hanging="567" w:left="1276"/>
      </w:pPr>
    </w:p>
    <w:p>
      <w:pPr>
        <w:pStyle w:val="P11"/>
        <w:ind w:hanging="567" w:left="1276"/>
      </w:pPr>
    </w:p>
    <w:p>
      <w:pPr>
        <w:pStyle w:val="P11"/>
        <w:ind w:hanging="567" w:left="1276"/>
      </w:pPr>
    </w:p>
    <w:p>
      <w:pPr>
        <w:pStyle w:val="P11"/>
        <w:ind w:hanging="567" w:left="1276"/>
      </w:pPr>
    </w:p>
    <w:p>
      <w:pPr>
        <w:pStyle w:val="P11"/>
        <w:ind w:hanging="567" w:left="1276"/>
      </w:pPr>
    </w:p>
    <w:p>
      <w:pPr>
        <w:pStyle w:val="P11"/>
        <w:ind w:hanging="567" w:left="1276"/>
      </w:pPr>
    </w:p>
    <w:p>
      <w:pPr>
        <w:pStyle w:val="P11"/>
        <w:ind w:hanging="567" w:left="1276"/>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...///13.-</w:t>
      </w:r>
    </w:p>
    <w:p>
      <w:pPr>
        <w:pStyle w:val="P11"/>
        <w:ind w:hanging="567" w:left="1276"/>
        <w:rPr>
          <w:rStyle w:val="C3"/>
        </w:rPr>
      </w:pPr>
    </w:p>
    <w:p>
      <w:pPr>
        <w:pStyle w:val="P11"/>
        <w:tabs>
          <w:tab w:val="left" w:pos="1276" w:leader="none"/>
        </w:tabs>
        <w:ind w:left="1276"/>
      </w:pPr>
      <w:r>
        <w:t>judicialmente; molestar a los usuarios del servicio o a terceras personas con insultos, amenazas y/o molestias reiteradas y debidamente acreditadas, faltas reiteradas e injustificadas a la prestación del Servicio Público .-</w:t>
      </w:r>
    </w:p>
    <w:p>
      <w:pPr>
        <w:pStyle w:val="P13"/>
      </w:pPr>
    </w:p>
    <w:p>
      <w:pPr>
        <w:pStyle w:val="P13"/>
        <w:ind w:hanging="567" w:left="1276"/>
      </w:pPr>
      <w:r>
        <w:t xml:space="preserve">g)  No podrán incluirse cláusulas que permitan alterar unilateralmente las relaciones económicas establecidas en el contrato.-</w:t>
      </w:r>
    </w:p>
    <w:p>
      <w:pPr>
        <w:pStyle w:val="P13"/>
      </w:pPr>
    </w:p>
    <w:p>
      <w:pPr>
        <w:pStyle w:val="P13"/>
        <w:ind w:firstLine="0" w:left="567"/>
      </w:pPr>
      <w:r>
        <w:t>Estas condiciones básicas deben contemplarse sin perjuicio que las partes establezcan otros aspectos, siempre y cuando no constituya un abuso de derecho en los términos del Art.1071º segundo párrafo del Código Civil.-</w:t>
      </w:r>
    </w:p>
    <w:p>
      <w:pPr>
        <w:jc w:val="both"/>
        <w:rPr>
          <w:rStyle w:val="C3"/>
          <w:rFonts w:ascii="Courier New" w:hAnsi="Courier New"/>
        </w:rPr>
      </w:pPr>
    </w:p>
    <w:p>
      <w:pPr>
        <w:pStyle w:val="P12"/>
        <w:ind w:hanging="567" w:left="567"/>
      </w:pPr>
      <w:r>
        <w:rPr>
          <w:rStyle w:val="C3"/>
          <w:b w:val="1"/>
          <w:u w:val="single"/>
        </w:rPr>
        <w:t>Art.12:</w:t>
      </w:r>
      <w:r>
        <w:t xml:space="preserve"> </w:t>
      </w:r>
      <w:r>
        <w:rPr>
          <w:rStyle w:val="C3"/>
          <w:b w:val="1"/>
        </w:rPr>
        <w:t xml:space="preserve">LA </w:t>
      </w:r>
      <w:r>
        <w:t xml:space="preserve">conclusión del contrato de integración, por vencimiento  del  plazo  y/o  rescisión,  deberá ser comunicada a la Autoridad de Aplicación en un plazo no mayor de 24:00 hs. hábiles de producida, siendo responsable de esta obligación la Agencia y el Permisionario bajo pena de considerarlo </w:t>
      </w:r>
      <w:r>
        <w:rPr>
          <w:rStyle w:val="C3"/>
          <w:b w:val="1"/>
        </w:rPr>
        <w:t>falta grave</w:t>
      </w:r>
      <w:r>
        <w:t>.-</w:t>
      </w:r>
    </w:p>
    <w:p>
      <w:pPr>
        <w:pStyle w:val="P12"/>
        <w:ind w:left="0"/>
      </w:pPr>
    </w:p>
    <w:p>
      <w:pPr>
        <w:pStyle w:val="P12"/>
        <w:ind w:hanging="567" w:left="567"/>
      </w:pPr>
      <w:r>
        <w:rPr>
          <w:rStyle w:val="C3"/>
          <w:b w:val="1"/>
          <w:u w:val="single"/>
        </w:rPr>
        <w:t>Art.13:</w:t>
      </w:r>
      <w:r>
        <w:t xml:space="preserve"> </w:t>
      </w:r>
      <w:r>
        <w:rPr>
          <w:rStyle w:val="C3"/>
          <w:b w:val="1"/>
        </w:rPr>
        <w:t>PRODUCIDA</w:t>
      </w:r>
      <w:r>
        <w:t xml:space="preserve"> la rescisión del contrato de integración por cualquiera de las partes, la Autoridad de Aplicación analizará las causales: </w:t>
      </w:r>
    </w:p>
    <w:p>
      <w:pPr>
        <w:pStyle w:val="P12"/>
        <w:ind w:hanging="567" w:left="567"/>
      </w:pPr>
    </w:p>
    <w:p>
      <w:pPr>
        <w:pStyle w:val="P12"/>
        <w:numPr>
          <w:ilvl w:val="0"/>
          <w:numId w:val="3"/>
        </w:numPr>
        <w:shd w:val="clear" w:fill="FFFFFF"/>
      </w:pPr>
      <w:r>
        <w:t xml:space="preserve">En el caso de que dicha rescisión sea por parte de la Agencia, la Autoridad de Aplicación podrá disponer autorizar al permisionario, por un término máximo de TREINTA (30) días, a mantener la titularidad del carácter de permisionario hasta tanto se adecue a la normativa vigente. Transcurrido dicho plazo, la Autoridad de Aplicación podrá integrar al permisionario en cuestión a otra Agencia.- </w:t>
      </w:r>
    </w:p>
    <w:p>
      <w:pPr>
        <w:pStyle w:val="P12"/>
        <w:shd w:val="clear" w:fill="FFFFFF"/>
        <w:ind w:left="1069"/>
        <w:jc w:val="right"/>
      </w:pPr>
      <w:r>
        <w:t>...///</w:t>
      </w:r>
    </w:p>
    <w:p>
      <w:pPr>
        <w:pStyle w:val="P12"/>
        <w:shd w:val="clear" w:fill="FFFFFF"/>
        <w:ind w:left="1069"/>
        <w:jc w:val="right"/>
      </w:pPr>
    </w:p>
    <w:p>
      <w:pPr>
        <w:pStyle w:val="P12"/>
        <w:shd w:val="clear" w:fill="FFFFFF"/>
        <w:ind w:left="1069"/>
        <w:jc w:val="right"/>
      </w:pPr>
    </w:p>
    <w:p>
      <w:pPr>
        <w:pStyle w:val="P12"/>
        <w:shd w:val="clear" w:fill="FFFFFF"/>
        <w:ind w:left="1069"/>
        <w:jc w:val="right"/>
      </w:pPr>
    </w:p>
    <w:p>
      <w:pPr>
        <w:pStyle w:val="P12"/>
        <w:shd w:val="clear" w:fill="FFFFFF"/>
        <w:ind w:left="1069"/>
        <w:jc w:val="right"/>
      </w:pPr>
    </w:p>
    <w:p>
      <w:pPr>
        <w:pStyle w:val="P12"/>
        <w:shd w:val="clear" w:fill="FFFFFF"/>
        <w:ind w:left="1069"/>
        <w:jc w:val="right"/>
      </w:pPr>
    </w:p>
    <w:p>
      <w:pPr>
        <w:pStyle w:val="P12"/>
        <w:shd w:val="clear" w:fill="FFFFFF"/>
        <w:ind w:left="1069"/>
        <w:jc w:val="right"/>
      </w:pPr>
    </w:p>
    <w:p>
      <w:pPr>
        <w:pStyle w:val="P12"/>
        <w:shd w:val="clear" w:fill="FFFFFF"/>
        <w:ind w:left="1069"/>
        <w:jc w:val="right"/>
      </w:pPr>
    </w:p>
    <w:p>
      <w:pPr>
        <w:pStyle w:val="P12"/>
        <w:shd w:val="clear" w:fill="FFFFFF"/>
        <w:ind w:left="1069"/>
        <w:jc w:val="right"/>
      </w:pPr>
    </w:p>
    <w:p>
      <w:pPr>
        <w:pStyle w:val="P12"/>
        <w:shd w:val="clear" w:fill="FFFFFF"/>
        <w:ind w:left="1069"/>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...///14.-</w:t>
      </w:r>
    </w:p>
    <w:p>
      <w:pPr>
        <w:pStyle w:val="P12"/>
        <w:shd w:val="clear" w:fill="FFFFFF"/>
        <w:ind w:left="1069"/>
        <w:rPr>
          <w:rStyle w:val="C3"/>
        </w:rPr>
      </w:pPr>
    </w:p>
    <w:p>
      <w:pPr>
        <w:pStyle w:val="P12"/>
        <w:shd w:val="clear" w:fill="FFFFFF"/>
        <w:ind w:left="1069"/>
        <w:rPr>
          <w:rStyle w:val="C3"/>
        </w:rPr>
      </w:pPr>
    </w:p>
    <w:p>
      <w:pPr>
        <w:pStyle w:val="P12"/>
        <w:numPr>
          <w:ilvl w:val="0"/>
          <w:numId w:val="3"/>
        </w:numPr>
        <w:shd w:val="clear" w:fill="FFFFFF"/>
      </w:pPr>
      <w:r>
        <w:t xml:space="preserve">En el caso de que dicha rescisión sea por parte del permisionario y en el supuesto de que la Agencia en cuestión quede con menos de TRES (3) permisionarios, la Autoridad de Aplicación podrá  disponer autorizar a la Agencia, por un término máximo de CIENTO VEINTE (120) días, a mantener la titularidad del carácter de Agencia hasta tanto se adecue a la normativa vigente. Transcurrido dicho plazo, perderá el carácter de tal, quedando inhabilitada de pleno derecho.-</w:t>
      </w:r>
    </w:p>
    <w:p>
      <w:pPr>
        <w:pStyle w:val="P12"/>
        <w:ind w:left="1065"/>
      </w:pPr>
      <w:r>
        <w:t xml:space="preserve">                                              </w:t>
      </w:r>
    </w:p>
    <w:p>
      <w:pPr>
        <w:pStyle w:val="P12"/>
        <w:ind w:hanging="567" w:left="567"/>
      </w:pPr>
      <w:r>
        <w:rPr>
          <w:rStyle w:val="C3"/>
          <w:b w:val="1"/>
          <w:u w:val="single"/>
        </w:rPr>
        <w:t>Art.14:</w:t>
      </w:r>
      <w:r>
        <w:t xml:space="preserve"> </w:t>
      </w:r>
      <w:r>
        <w:rPr>
          <w:rStyle w:val="C3"/>
          <w:b w:val="1"/>
        </w:rPr>
        <w:t>LAS</w:t>
      </w:r>
      <w:r>
        <w:t xml:space="preserve"> Agencias, deben mantener actualizada la nómina de los permisionarios que prestan el servicio público en la misma, y la totalidad de la documentación que exige la normativa, en sus oficinas correspondientes, a los efectos de poder ser presentadas ante el requerimiento de un control in situ. Su inobservancia se considerará </w:t>
      </w:r>
      <w:r>
        <w:rPr>
          <w:rStyle w:val="C3"/>
          <w:b w:val="1"/>
        </w:rPr>
        <w:t>falta grave</w:t>
      </w:r>
      <w:r>
        <w:t>, en un todo de acuerdo a sus responsabilidades solidarias establecidas.-</w:t>
      </w:r>
    </w:p>
    <w:p>
      <w:pPr>
        <w:jc w:val="both"/>
        <w:rPr>
          <w:rStyle w:val="C3"/>
          <w:rFonts w:ascii="Courier New" w:hAnsi="Courier New"/>
        </w:rPr>
      </w:pPr>
    </w:p>
    <w:p>
      <w:pPr>
        <w:pStyle w:val="P6"/>
        <w:jc w:val="center"/>
        <w:rPr>
          <w:rStyle w:val="C3"/>
          <w:b w:val="1"/>
        </w:rPr>
      </w:pPr>
    </w:p>
    <w:p>
      <w:pPr>
        <w:pStyle w:val="P6"/>
        <w:jc w:val="center"/>
        <w:rPr>
          <w:rStyle w:val="C3"/>
          <w:b w:val="1"/>
        </w:rPr>
      </w:pPr>
      <w:r>
        <w:rPr>
          <w:rStyle w:val="C3"/>
          <w:b w:val="1"/>
          <w:u w:val="none"/>
        </w:rPr>
        <w:t>"</w:t>
      </w:r>
      <w:r>
        <w:rPr>
          <w:rStyle w:val="C3"/>
          <w:b w:val="1"/>
        </w:rPr>
        <w:t>PLAYAS DE REMISES</w:t>
      </w:r>
      <w:r>
        <w:rPr>
          <w:rStyle w:val="C3"/>
          <w:b w:val="1"/>
          <w:u w:val="none"/>
        </w:rPr>
        <w:t>"</w:t>
      </w:r>
    </w:p>
    <w:p>
      <w:pPr>
        <w:pStyle w:val="P12"/>
        <w:ind w:left="0"/>
        <w:rPr>
          <w:rStyle w:val="C3"/>
          <w:rFonts w:ascii="Times New Roman" w:hAnsi="Times New Roman"/>
        </w:rPr>
      </w:pPr>
    </w:p>
    <w:p>
      <w:pPr>
        <w:pStyle w:val="P12"/>
        <w:ind w:left="0"/>
        <w:rPr>
          <w:rStyle w:val="C3"/>
          <w:rFonts w:ascii="Times New Roman" w:hAnsi="Times New Roman"/>
        </w:rPr>
      </w:pPr>
    </w:p>
    <w:p>
      <w:pPr>
        <w:pStyle w:val="P12"/>
        <w:shd w:val="clear" w:fill="FFFFFF"/>
        <w:ind w:hanging="567" w:left="567"/>
      </w:pPr>
      <w:r>
        <w:rPr>
          <w:rStyle w:val="C3"/>
          <w:b w:val="1"/>
          <w:u w:val="single"/>
        </w:rPr>
        <w:t>Art.15:</w:t>
      </w:r>
      <w:r>
        <w:t xml:space="preserve"> </w:t>
      </w:r>
      <w:r>
        <w:rPr>
          <w:rStyle w:val="C3"/>
          <w:b w:val="1"/>
        </w:rPr>
        <w:t>LA</w:t>
      </w:r>
      <w:r>
        <w:t xml:space="preserve"> Agencia, para el estacionamiento de vehículos remises deberá contar con UNA (1) playa con destino exclusivo al servicio prestado, ubicada en el mismo inmueble donde se encuentre la oficina administrativa y central de comunicaciones o en un radio que no supere los MIL (1000) </w:t>
      </w:r>
      <w:r>
        <w:rPr>
          <w:rStyle w:val="C3"/>
          <w:shd w:val="clear" w:color="auto" w:fill="FFFFFF"/>
        </w:rPr>
        <w:t>metros de la misma</w:t>
      </w:r>
      <w:r>
        <w:t xml:space="preserve">, con salida a la vía pública, debidamente habilitadas por la Autoridad de Aplicación,  con  capacidad  para albergar al CINCUENTA </w:t>
      </w:r>
    </w:p>
    <w:p>
      <w:pPr>
        <w:pStyle w:val="P12"/>
        <w:shd w:val="clear" w:fill="FFFFFF"/>
        <w:ind w:hanging="567" w:left="567"/>
        <w:jc w:val="right"/>
      </w:pPr>
      <w:r>
        <w:t>...///</w:t>
      </w:r>
    </w:p>
    <w:p>
      <w:pPr>
        <w:pStyle w:val="P12"/>
        <w:shd w:val="clear" w:fill="FFFFFF"/>
        <w:ind w:hanging="567" w:left="567"/>
        <w:jc w:val="right"/>
      </w:pPr>
    </w:p>
    <w:p>
      <w:pPr>
        <w:pStyle w:val="P12"/>
        <w:shd w:val="clear" w:fill="FFFFFF"/>
        <w:ind w:hanging="567" w:left="567"/>
        <w:jc w:val="right"/>
      </w:pPr>
    </w:p>
    <w:p>
      <w:pPr>
        <w:pStyle w:val="P12"/>
        <w:shd w:val="clear" w:fill="FFFFFF"/>
        <w:ind w:hanging="567" w:left="567"/>
        <w:jc w:val="right"/>
      </w:pPr>
    </w:p>
    <w:p>
      <w:pPr>
        <w:pStyle w:val="P12"/>
        <w:shd w:val="clear" w:fill="FFFFFF"/>
        <w:ind w:hanging="567" w:left="567"/>
        <w:jc w:val="right"/>
      </w:pPr>
    </w:p>
    <w:p>
      <w:pPr>
        <w:pStyle w:val="P12"/>
        <w:shd w:val="clear" w:fill="FFFFFF"/>
        <w:ind w:hanging="567" w:left="567"/>
        <w:jc w:val="right"/>
      </w:pPr>
    </w:p>
    <w:p>
      <w:pPr>
        <w:pStyle w:val="P12"/>
        <w:shd w:val="clear" w:fill="FFFFFF"/>
        <w:ind w:hanging="567" w:left="567"/>
        <w:jc w:val="right"/>
      </w:pPr>
    </w:p>
    <w:p>
      <w:pPr>
        <w:pStyle w:val="P12"/>
        <w:shd w:val="clear" w:fill="FFFFFF"/>
        <w:ind w:hanging="567" w:left="567"/>
        <w:jc w:val="right"/>
      </w:pPr>
    </w:p>
    <w:p>
      <w:pPr>
        <w:pStyle w:val="P12"/>
        <w:shd w:val="clear" w:fill="FFFFFF"/>
        <w:ind w:hanging="567" w:left="567"/>
        <w:jc w:val="right"/>
      </w:pPr>
    </w:p>
    <w:p>
      <w:pPr>
        <w:pStyle w:val="P12"/>
        <w:shd w:val="clear" w:fill="FFFFFF"/>
        <w:ind w:hanging="567" w:left="567"/>
        <w:jc w:val="right"/>
      </w:pPr>
    </w:p>
    <w:p>
      <w:pPr>
        <w:pStyle w:val="P12"/>
        <w:shd w:val="clear" w:fill="FFFFFF"/>
        <w:ind w:hanging="567" w:left="567"/>
        <w:jc w:val="right"/>
      </w:pPr>
    </w:p>
    <w:p>
      <w:pPr>
        <w:pStyle w:val="P12"/>
        <w:shd w:val="clear" w:fill="FFFFFF"/>
        <w:ind w:hanging="567" w:left="567"/>
        <w:jc w:val="right"/>
      </w:pPr>
    </w:p>
    <w:p>
      <w:pPr>
        <w:pStyle w:val="P12"/>
        <w:shd w:val="clear" w:fill="FFFFFF"/>
        <w:ind w:hanging="567" w:left="567"/>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...///15.-</w:t>
      </w:r>
    </w:p>
    <w:p>
      <w:pPr>
        <w:pStyle w:val="P12"/>
        <w:shd w:val="clear" w:fill="FFFFFF"/>
        <w:ind w:hanging="567" w:left="567"/>
        <w:rPr>
          <w:rStyle w:val="C3"/>
        </w:rPr>
      </w:pPr>
    </w:p>
    <w:p>
      <w:pPr>
        <w:pStyle w:val="P12"/>
        <w:shd w:val="clear" w:fill="FFFFFF"/>
        <w:ind w:left="567"/>
      </w:pPr>
      <w:r>
        <w:t>POR CIENTO (50%) como mínimo, de la totalidad de la flota de remis integrada. Si no reúne dicho porcentaje deberá presentar otra playa, en las mismas condiciones, hasta cubrirlo.-</w:t>
      </w:r>
    </w:p>
    <w:p>
      <w:pPr>
        <w:pStyle w:val="P12"/>
        <w:ind w:left="0"/>
        <w:rPr>
          <w:rStyle w:val="C3"/>
          <w:b w:val="1"/>
          <w:u w:val="single"/>
        </w:rPr>
      </w:pPr>
    </w:p>
    <w:p>
      <w:pPr>
        <w:pStyle w:val="P12"/>
        <w:ind w:hanging="567" w:left="567"/>
      </w:pPr>
      <w:r>
        <w:rPr>
          <w:rStyle w:val="C3"/>
          <w:b w:val="1"/>
          <w:u w:val="single"/>
        </w:rPr>
        <w:t>Art.16:</w:t>
      </w:r>
      <w:r>
        <w:t xml:space="preserve"> </w:t>
      </w:r>
      <w:r>
        <w:rPr>
          <w:rStyle w:val="C3"/>
          <w:b w:val="1"/>
        </w:rPr>
        <w:t>SE</w:t>
      </w:r>
      <w:r>
        <w:t xml:space="preserve"> podrán instalar playas de remises en todo el ejido de la Ciudad de Alta Gracia, a no menos de  CIENTO CINCUENTA (150) metros de paradas de taxis.</w:t>
      </w:r>
    </w:p>
    <w:p>
      <w:pPr>
        <w:pStyle w:val="P13"/>
        <w:ind w:firstLine="0" w:left="567"/>
      </w:pPr>
      <w:r>
        <w:t xml:space="preserve">La  playa  será destinada  pura y exclusivamente al servicio prestado por la Agencia a la cual pertenece.-</w:t>
      </w:r>
    </w:p>
    <w:p>
      <w:pPr>
        <w:jc w:val="both"/>
        <w:rPr>
          <w:rStyle w:val="C3"/>
          <w:rFonts w:ascii="Courier New" w:hAnsi="Courier New"/>
        </w:rPr>
      </w:pPr>
    </w:p>
    <w:p>
      <w:pPr>
        <w:pStyle w:val="P12"/>
        <w:ind w:hanging="567" w:left="567"/>
      </w:pPr>
      <w:r>
        <w:rPr>
          <w:rStyle w:val="C3"/>
          <w:b w:val="1"/>
          <w:u w:val="single"/>
        </w:rPr>
        <w:t>Art.17:</w:t>
      </w:r>
      <w:r>
        <w:t xml:space="preserve"> </w:t>
      </w:r>
      <w:r>
        <w:rPr>
          <w:rStyle w:val="C3"/>
          <w:b w:val="1"/>
        </w:rPr>
        <w:t xml:space="preserve">EL </w:t>
      </w:r>
      <w:r>
        <w:t>Departamento Ejecutivo, vía reglamentaria, establecerá las condiciones técnicas a cumplimentarse para la autorización de las playas de remises.-</w:t>
      </w:r>
    </w:p>
    <w:p>
      <w:pPr>
        <w:pStyle w:val="P12"/>
        <w:rPr>
          <w:rStyle w:val="C3"/>
          <w:b w:val="1"/>
          <w:u w:val="single"/>
        </w:rPr>
      </w:pPr>
    </w:p>
    <w:p>
      <w:pPr>
        <w:pStyle w:val="P12"/>
        <w:ind w:hanging="567" w:left="567"/>
      </w:pPr>
      <w:r>
        <w:rPr>
          <w:rStyle w:val="C3"/>
          <w:b w:val="1"/>
          <w:u w:val="single"/>
        </w:rPr>
        <w:t>Art.18:</w:t>
      </w:r>
      <w:r>
        <w:t xml:space="preserve"> </w:t>
      </w:r>
      <w:r>
        <w:rPr>
          <w:rStyle w:val="C3"/>
          <w:b w:val="1"/>
        </w:rPr>
        <w:t>ESTA</w:t>
      </w:r>
      <w:r>
        <w:t xml:space="preserve"> prohibido a los  permisionarios, y a las Agencias prestatarias del Servicio Público, establecer paradas de remises en la vía pública, y en lugares privados que no estén expresamente autorizados como playas de Remises por la Autoridad de Aplicación.-</w:t>
      </w:r>
    </w:p>
    <w:p>
      <w:pPr>
        <w:ind w:hanging="709" w:left="709"/>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Art.19:</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caso de incumplimiento de lo dispuesto en la última parte del artículo anterior será pasible en forma solidaria de las sanciones que prevé la presente Ordenanza el Permisionario, y la Agencia.-                                                     </w:t>
      </w:r>
    </w:p>
    <w:p>
      <w:pPr>
        <w:jc w:val="both"/>
        <w:rPr>
          <w:rStyle w:val="C3"/>
          <w:rFonts w:ascii="Courier New" w:hAnsi="Courier New"/>
        </w:rPr>
      </w:pPr>
    </w:p>
    <w:p>
      <w:pPr>
        <w:jc w:val="center"/>
        <w:rPr>
          <w:rStyle w:val="C3"/>
          <w:rFonts w:ascii="Courier New" w:hAnsi="Courier New"/>
          <w:b w:val="1"/>
        </w:rPr>
      </w:pPr>
    </w:p>
    <w:p>
      <w:pPr>
        <w:pStyle w:val="P6"/>
        <w:jc w:val="center"/>
        <w:rPr>
          <w:rStyle w:val="C3"/>
          <w:b w:val="1"/>
        </w:rPr>
      </w:pPr>
      <w:r>
        <w:rPr>
          <w:rStyle w:val="C3"/>
          <w:b w:val="1"/>
        </w:rPr>
        <w:t>"DE LOS PERMISIONARIOS DE REMIS"</w:t>
      </w:r>
    </w:p>
    <w:p>
      <w:pPr>
        <w:jc w:val="center"/>
        <w:rPr>
          <w:rStyle w:val="C3"/>
          <w:rFonts w:ascii="Courier New" w:hAnsi="Courier New"/>
          <w:b w:val="1"/>
        </w:rPr>
      </w:pPr>
    </w:p>
    <w:p>
      <w:pPr>
        <w:jc w:val="both"/>
        <w:rPr>
          <w:rStyle w:val="C3"/>
          <w:rFonts w:ascii="Courier New" w:hAnsi="Courier New"/>
        </w:rPr>
      </w:pPr>
    </w:p>
    <w:p>
      <w:pPr>
        <w:pStyle w:val="P12"/>
        <w:ind w:hanging="567" w:left="567"/>
      </w:pPr>
      <w:r>
        <w:rPr>
          <w:rStyle w:val="C3"/>
          <w:b w:val="1"/>
          <w:u w:val="single"/>
        </w:rPr>
        <w:t>Art.20:</w:t>
      </w:r>
      <w:r>
        <w:t xml:space="preserve"> </w:t>
      </w:r>
      <w:r>
        <w:rPr>
          <w:rStyle w:val="C3"/>
          <w:b w:val="1"/>
        </w:rPr>
        <w:t>PODRA</w:t>
      </w:r>
      <w:r>
        <w:t xml:space="preserve"> ser Permisionario del servicio público de remis toda persona física que acredite el cumplimiento de los siguientes requisitos:</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...///16.-</w:t>
      </w:r>
    </w:p>
    <w:p>
      <w:pPr>
        <w:jc w:val="right"/>
        <w:rPr>
          <w:rStyle w:val="C3"/>
          <w:rFonts w:ascii="Courier New" w:hAnsi="Courier New"/>
        </w:rPr>
      </w:pPr>
    </w:p>
    <w:p>
      <w:pPr>
        <w:numPr>
          <w:ilvl w:val="0"/>
          <w:numId w:val="10"/>
        </w:numPr>
        <w:ind w:hanging="567" w:left="1276"/>
        <w:jc w:val="both"/>
        <w:rPr>
          <w:rStyle w:val="C3"/>
          <w:rFonts w:ascii="Courier New" w:hAnsi="Courier New"/>
        </w:rPr>
      </w:pPr>
      <w:r>
        <w:rPr>
          <w:rStyle w:val="C3"/>
          <w:rFonts w:ascii="Courier New" w:hAnsi="Courier New"/>
        </w:rPr>
        <w:t>Ser mayor de edad y no estar inhabilitado para ejercer el comercio.</w:t>
      </w:r>
    </w:p>
    <w:p>
      <w:pPr>
        <w:ind w:hanging="567" w:left="1276"/>
        <w:jc w:val="both"/>
        <w:rPr>
          <w:rStyle w:val="C3"/>
          <w:rFonts w:ascii="Courier New" w:hAnsi="Courier New"/>
        </w:rPr>
      </w:pPr>
    </w:p>
    <w:p>
      <w:pPr>
        <w:numPr>
          <w:ilvl w:val="0"/>
          <w:numId w:val="10"/>
        </w:numPr>
        <w:ind w:hanging="567" w:left="1276"/>
        <w:jc w:val="both"/>
        <w:rPr>
          <w:rStyle w:val="C3"/>
          <w:rFonts w:ascii="Courier New" w:hAnsi="Courier New"/>
        </w:rPr>
      </w:pPr>
      <w:r>
        <w:rPr>
          <w:rStyle w:val="C3"/>
          <w:rFonts w:ascii="Courier New" w:hAnsi="Courier New"/>
        </w:rPr>
        <w:t>Documentar constancia de inscripción en las reparticiones Municipales, Provinciales y Nacionales que corresponda.</w:t>
      </w:r>
    </w:p>
    <w:p>
      <w:pPr>
        <w:ind w:left="1065"/>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c)</w:t>
      </w:r>
      <w:r>
        <w:rPr>
          <w:rStyle w:val="C3"/>
          <w:rFonts w:ascii="Courier New" w:hAnsi="Courier New"/>
          <w:color w:val="FFFFFF"/>
        </w:rPr>
        <w:t>..</w:t>
      </w:r>
      <w:r>
        <w:rPr>
          <w:rStyle w:val="C3"/>
          <w:rFonts w:ascii="Courier New" w:hAnsi="Courier New"/>
        </w:rPr>
        <w:t>Constituir domicilio especial en la Ciudad de Alta Gracia.</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d)</w:t>
      </w:r>
      <w:r>
        <w:rPr>
          <w:rStyle w:val="C3"/>
          <w:rFonts w:ascii="Courier New" w:hAnsi="Courier New"/>
          <w:color w:val="FFFFFF"/>
        </w:rPr>
        <w:t>..</w:t>
      </w:r>
      <w:r>
        <w:rPr>
          <w:rStyle w:val="C3"/>
          <w:rFonts w:ascii="Courier New" w:hAnsi="Courier New"/>
        </w:rPr>
        <w:t>Acompañar certificado de antecedentes, el cual debe encontrarse libre de antecedentes penales y/o contravencionales. El Certificado que reporte antecedentes cuyas causas estén prescriptas y/o sobreseídas y/o absueltas, deberá ser subsanado antes de su presentación.</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 xml:space="preserve">e)  Acreditar la titularidad del dominio del Automotor afectado al Servicio Público de Remis.</w:t>
      </w:r>
    </w:p>
    <w:p>
      <w:pPr>
        <w:ind w:left="709"/>
        <w:jc w:val="both"/>
        <w:rPr>
          <w:rStyle w:val="C3"/>
          <w:rFonts w:ascii="Courier New" w:hAnsi="Courier New"/>
          <w:b w:val="1"/>
          <w:color w:val="FF0000"/>
        </w:rPr>
      </w:pPr>
    </w:p>
    <w:p>
      <w:pPr>
        <w:pStyle w:val="P12"/>
        <w:ind w:hanging="528" w:left="1276"/>
      </w:pPr>
      <w:r>
        <w:t xml:space="preserve">f) Deberán  poseer póliza de seguro en la categoría de remis que cubra responsabilidad civil hacia terceros no transportados, responsabilidad civil hacia terceros y pasajeros transportados y daños   materiales   a   cosas   de   terceros   no transportadas con el tope máximo autorizado por la ley, debiendo presentar recibo del pago total del seguro y mantener la vigencia de éste durante el período del permiso. </w:t>
      </w:r>
    </w:p>
    <w:p>
      <w:pPr>
        <w:rPr>
          <w:rStyle w:val="C3"/>
          <w:rFonts w:ascii="Courier New" w:hAnsi="Courier New"/>
        </w:rPr>
      </w:pPr>
    </w:p>
    <w:p>
      <w:pPr>
        <w:ind w:hanging="567" w:left="1276"/>
        <w:jc w:val="both"/>
        <w:rPr>
          <w:rStyle w:val="C3"/>
          <w:rFonts w:ascii="Courier New" w:hAnsi="Courier New"/>
        </w:rPr>
      </w:pPr>
      <w:r>
        <w:rPr>
          <w:rStyle w:val="C3"/>
          <w:rFonts w:ascii="Courier New" w:hAnsi="Courier New"/>
        </w:rPr>
        <w:t>g) Acompañar contrato de integración con Agencia habilitada para la prestación el Servicio Público de Remis.-</w:t>
      </w:r>
    </w:p>
    <w:p>
      <w:pPr>
        <w:pStyle w:val="P13"/>
        <w:jc w:val="right"/>
      </w:pPr>
      <w:r>
        <w:t>...///</w:t>
      </w: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3"/>
        <w:jc w:val="right"/>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...///17.-</w:t>
      </w:r>
    </w:p>
    <w:p>
      <w:pPr>
        <w:pStyle w:val="P13"/>
        <w:rPr>
          <w:rStyle w:val="C3"/>
        </w:rPr>
      </w:pPr>
    </w:p>
    <w:p>
      <w:pPr>
        <w:pStyle w:val="P13"/>
        <w:rPr>
          <w:rStyle w:val="C3"/>
        </w:rPr>
      </w:pPr>
    </w:p>
    <w:p>
      <w:pPr>
        <w:pStyle w:val="P13"/>
        <w:ind w:hanging="567" w:left="1276"/>
      </w:pPr>
      <w:r>
        <w:t>h)</w:t>
      </w:r>
      <w:r>
        <w:rPr>
          <w:rStyle w:val="C3"/>
          <w:b w:val="1"/>
        </w:rPr>
        <w:t xml:space="preserve"> </w:t>
      </w:r>
      <w:r>
        <w:t xml:space="preserve">No haber cometido más de TRES (3) infracciones graves de tránsito y/o de transporte en el último año o SEIS (6) infracciones leves en el último año, en ambos casos  con Resolución firme del Juzgado Administrativo de Faltas, agregando a tal fin certificado de ese Juzgado.</w:t>
      </w:r>
    </w:p>
    <w:p>
      <w:pPr>
        <w:pStyle w:val="P13"/>
      </w:pPr>
    </w:p>
    <w:p>
      <w:pPr>
        <w:pStyle w:val="P13"/>
        <w:ind w:hanging="567" w:left="1276"/>
      </w:pPr>
      <w:r>
        <w:t>i) Presentarse en forma periódica a renovar y/o actualizar documentación pertinente a su permiso y ante el requerimiento de la autoridad de aplicación en forma exclusiva. No suple esta obligación la presentación a través de apoderados y/o choferes y/o agencias. En caso de imposibilidad física debidamente acreditada ante la autoridad de aplicación, ésta deberá autorizar la incorporación de la documentación a presentar.</w:t>
      </w:r>
    </w:p>
    <w:p>
      <w:pPr>
        <w:pStyle w:val="P13"/>
      </w:pPr>
    </w:p>
    <w:p>
      <w:pPr>
        <w:pStyle w:val="P13"/>
        <w:ind w:hanging="567" w:left="1276"/>
      </w:pPr>
      <w:r>
        <w:t xml:space="preserve">j)  En caso de contar con choferes para la prestación del servicio, deberá presentar toda la documentación que acredite cumplimentar con las leyes vigentes para este tipo de relación contractual. La no presentación de alguno de los requisitos establecidos por la presente, impedirá el otorgamiento del permiso de habilitación y/o autorización al solicitante o su revocación.-</w:t>
      </w:r>
    </w:p>
    <w:p>
      <w:pPr>
        <w:ind w:left="709"/>
        <w:jc w:val="both"/>
        <w:rPr>
          <w:rStyle w:val="C3"/>
          <w:rFonts w:ascii="Courier New" w:hAnsi="Courier New"/>
        </w:rPr>
      </w:pPr>
    </w:p>
    <w:p>
      <w:pPr>
        <w:shd w:val="clear" w:fill="FFFFFF"/>
        <w:ind w:left="567"/>
        <w:jc w:val="both"/>
        <w:rPr>
          <w:rStyle w:val="C3"/>
          <w:rFonts w:ascii="Courier New" w:hAnsi="Courier New"/>
        </w:rPr>
      </w:pPr>
      <w:r>
        <w:rPr>
          <w:rStyle w:val="C3"/>
          <w:rFonts w:ascii="Courier New" w:hAnsi="Courier New"/>
        </w:rPr>
        <w:t xml:space="preserve">Los permisos se otorgan en forma definitiva a cada permisionario del servicio público de remis una vez cumplimentado los requisitos establecidos ut-supra y deberán ser mantenidos los mismos bajo apercibimiento de revocar de pleno derecho el permiso otorgado ante la carencia sobreviniente de alguno de los mismos. Con la salvedad de lo establecido en el Art.21º inc. d) de la presente, que establece la figura del permiso provisorio.-  </w:t>
      </w:r>
    </w:p>
    <w:p>
      <w:pPr>
        <w:jc w:val="right"/>
        <w:rPr>
          <w:rStyle w:val="C3"/>
          <w:rFonts w:ascii="Courier New" w:hAnsi="Courier New"/>
        </w:rPr>
      </w:pPr>
      <w:r>
        <w:rPr>
          <w:rStyle w:val="C3"/>
          <w:rFonts w:ascii="Courier New" w:hAnsi="Courier New"/>
        </w:rPr>
        <w:t>…///.-</w:t>
      </w: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...///18.-</w:t>
      </w:r>
    </w:p>
    <w:p>
      <w:pPr>
        <w:jc w:val="both"/>
        <w:rPr>
          <w:rStyle w:val="C3"/>
          <w:rFonts w:ascii="Courier New" w:hAnsi="Courier New"/>
        </w:rPr>
      </w:pPr>
    </w:p>
    <w:p>
      <w:pPr>
        <w:rPr>
          <w:rStyle w:val="C3"/>
          <w:rFonts w:ascii="Courier New" w:hAnsi="Courier New"/>
        </w:rPr>
      </w:pPr>
    </w:p>
    <w:p>
      <w:pPr>
        <w:pStyle w:val="P4"/>
        <w:ind w:hanging="567" w:left="567"/>
        <w:jc w:val="both"/>
        <w:rPr>
          <w:rStyle w:val="C3"/>
          <w:b w:val="1"/>
          <w:u w:val="none"/>
        </w:rPr>
      </w:pPr>
      <w:r>
        <w:t>Art.21</w:t>
      </w:r>
      <w:r>
        <w:rPr>
          <w:rStyle w:val="C3"/>
          <w:b w:val="0"/>
          <w:u w:val="none"/>
        </w:rPr>
        <w:t xml:space="preserve">: </w:t>
      </w:r>
      <w:r>
        <w:rPr>
          <w:rStyle w:val="C3"/>
          <w:u w:val="none"/>
        </w:rPr>
        <w:t>NO</w:t>
      </w:r>
      <w:r>
        <w:rPr>
          <w:rStyle w:val="C3"/>
          <w:b w:val="0"/>
          <w:u w:val="none"/>
        </w:rPr>
        <w:t xml:space="preserve"> podrán ser Permisionarios del Servicio Público de Remis:</w:t>
      </w:r>
    </w:p>
    <w:p>
      <w:pPr>
        <w:jc w:val="both"/>
        <w:rPr>
          <w:rStyle w:val="C3"/>
          <w:rFonts w:ascii="Courier New" w:hAnsi="Courier New"/>
        </w:rPr>
      </w:pPr>
    </w:p>
    <w:p>
      <w:pPr>
        <w:numPr>
          <w:ilvl w:val="0"/>
          <w:numId w:val="5"/>
        </w:numPr>
        <w:tabs>
          <w:tab w:val="left" w:pos="1560" w:leader="none"/>
        </w:tabs>
        <w:ind w:hanging="567" w:left="1560"/>
        <w:jc w:val="both"/>
        <w:rPr>
          <w:rStyle w:val="C3"/>
          <w:rFonts w:ascii="Courier New" w:hAnsi="Courier New"/>
        </w:rPr>
      </w:pPr>
      <w:r>
        <w:rPr>
          <w:rStyle w:val="C3"/>
          <w:rFonts w:ascii="Courier New" w:hAnsi="Courier New"/>
        </w:rPr>
        <w:t>Los funcionarios y/o empleados municipales pertenecientes a la planta permanente y/o vinculados por contrato de cualquier tipo con la Municipalidad, ni sus cónyuges, salvo que mediare divorcio o separación legal.-</w:t>
      </w:r>
    </w:p>
    <w:p>
      <w:pPr>
        <w:ind w:left="993"/>
        <w:rPr>
          <w:rStyle w:val="C3"/>
          <w:rFonts w:ascii="Courier New" w:hAnsi="Courier New"/>
        </w:rPr>
      </w:pPr>
    </w:p>
    <w:p>
      <w:pPr>
        <w:numPr>
          <w:ilvl w:val="0"/>
          <w:numId w:val="5"/>
        </w:numPr>
        <w:ind w:hanging="567" w:left="1560"/>
        <w:jc w:val="both"/>
        <w:rPr>
          <w:rStyle w:val="C3"/>
          <w:rFonts w:ascii="Courier New" w:hAnsi="Courier New"/>
        </w:rPr>
      </w:pPr>
      <w:r>
        <w:rPr>
          <w:rStyle w:val="C3"/>
          <w:rFonts w:ascii="Courier New" w:hAnsi="Courier New"/>
        </w:rPr>
        <w:t xml:space="preserve"> Los declarados en quiebra o concurso civil  mientras no hayan sido rehabilitados.-</w:t>
      </w:r>
    </w:p>
    <w:p>
      <w:pPr>
        <w:ind w:left="993"/>
        <w:jc w:val="both"/>
        <w:rPr>
          <w:rStyle w:val="C3"/>
          <w:rFonts w:ascii="Courier New" w:hAnsi="Courier New"/>
        </w:rPr>
      </w:pPr>
    </w:p>
    <w:p>
      <w:pPr>
        <w:ind w:hanging="708" w:left="1560"/>
        <w:jc w:val="both"/>
        <w:rPr>
          <w:rStyle w:val="C3"/>
          <w:rFonts w:ascii="Courier New" w:hAnsi="Courier New"/>
        </w:rPr>
      </w:pPr>
      <w:r>
        <w:rPr>
          <w:rStyle w:val="C3"/>
          <w:rFonts w:ascii="Courier New" w:hAnsi="Courier New"/>
        </w:rPr>
        <w:t xml:space="preserve"> c) Toda persona que haya sido inhabilitada por aplicación de la presente Ordenanza mientras dure la misma.-</w:t>
      </w:r>
    </w:p>
    <w:p>
      <w:pPr>
        <w:ind w:left="709"/>
        <w:jc w:val="both"/>
        <w:rPr>
          <w:rStyle w:val="C3"/>
          <w:rFonts w:ascii="Courier New" w:hAnsi="Courier New"/>
        </w:rPr>
      </w:pPr>
    </w:p>
    <w:p>
      <w:pPr>
        <w:pStyle w:val="P13"/>
        <w:ind w:hanging="567" w:left="1560"/>
      </w:pPr>
      <w:r>
        <w:t>d)</w:t>
      </w:r>
      <w:r>
        <w:rPr>
          <w:rStyle w:val="C3"/>
          <w:color w:val="FFFFFF"/>
          <w:shd w:val="clear" w:color="auto" w:fill="FFFFFF"/>
        </w:rPr>
        <w:t>..</w:t>
      </w:r>
      <w:r>
        <w:t>Los que mantengan deudas con la Municipalidad por impuestos, tasas, contribuciones o sanciones emanadas por Resolución firme del Juzgado Administrativo de Faltas por incumplimiento a las Ordenanzas vigentes. En caso de haberse acogido a un plan de pagos a plazo o moratoria por las deudas mencionadas, la entrega de la Chapa se efectuará en forma provisoria, sujeta al estricto cumplimiento de los planes tomados. Reservándose la Municipalidad de Alta Gracia el derecho de solicitar informes periódicos a la Dirección de Rentas al respecto.</w:t>
      </w:r>
    </w:p>
    <w:p>
      <w:pPr>
        <w:pStyle w:val="P13"/>
        <w:ind w:hanging="567" w:left="1560"/>
      </w:pPr>
    </w:p>
    <w:p>
      <w:pPr>
        <w:pStyle w:val="P13"/>
        <w:numPr>
          <w:ilvl w:val="0"/>
          <w:numId w:val="6"/>
        </w:numPr>
        <w:ind w:hanging="491" w:left="1560"/>
      </w:pPr>
      <w:r>
        <w:t xml:space="preserve"> Toda persona que sea titular del servicio público de taxi.</w:t>
      </w:r>
    </w:p>
    <w:p>
      <w:pPr>
        <w:pStyle w:val="P12"/>
        <w:rPr>
          <w:rStyle w:val="C3"/>
          <w:b w:val="1"/>
          <w:u w:val="single"/>
        </w:rPr>
      </w:pPr>
    </w:p>
    <w:p>
      <w:pPr>
        <w:pStyle w:val="P12"/>
        <w:ind w:hanging="567" w:left="567"/>
      </w:pPr>
      <w:r>
        <w:rPr>
          <w:rStyle w:val="C3"/>
          <w:b w:val="1"/>
          <w:u w:val="single"/>
        </w:rPr>
        <w:t>Art.22:</w:t>
      </w:r>
      <w:r>
        <w:t xml:space="preserve"> </w:t>
      </w:r>
      <w:r>
        <w:rPr>
          <w:rStyle w:val="C3"/>
          <w:b w:val="1"/>
        </w:rPr>
        <w:t>L</w:t>
      </w:r>
      <w:r>
        <w:rPr>
          <w:rStyle w:val="C3"/>
          <w:b w:val="1"/>
        </w:rPr>
        <w:t>a</w:t>
      </w:r>
      <w:r>
        <w:t xml:space="preserve"> Autoridad de Aplicación otorgará al permisionario una placa identificatoria donde constará el número de remis la que deberá ser exhibida conjuntamente con la chapa patente del vehículo cuya numeración deberá coincidir con el número interno de la Agencia a la que pertenece. Otorgará una Libreta Técnica Vehicular donde se asentará toda documentación referida al titular del permiso, del vehículo y sus choferes. La placa y la Libreta Técnica son de propiedad de la Municipalidad. Los permisos otorgados  por  la Autoridad de Aplicación no pueden ser arrendados, bajo pena de retirar el permiso otorgado, independientemente de la multa que le pudiese corresponder.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b w:val="1"/>
          <w:u w:val="single"/>
        </w:rPr>
        <w:t>TRANSFERENCIA</w:t>
      </w:r>
      <w:r>
        <w:rPr>
          <w:rStyle w:val="C3"/>
          <w:rFonts w:ascii="Courier New" w:hAnsi="Courier New"/>
        </w:rPr>
        <w:t xml:space="preserve">: Podrán ser transferibles: </w:t>
      </w:r>
    </w:p>
    <w:p>
      <w:pPr>
        <w:ind w:left="426"/>
        <w:jc w:val="both"/>
        <w:rPr>
          <w:rStyle w:val="C3"/>
          <w:rFonts w:ascii="Courier New" w:hAnsi="Courier New"/>
        </w:rPr>
      </w:pPr>
    </w:p>
    <w:p>
      <w:pPr>
        <w:numPr>
          <w:ilvl w:val="0"/>
          <w:numId w:val="12"/>
        </w:numPr>
        <w:jc w:val="both"/>
        <w:rPr>
          <w:rStyle w:val="C3"/>
          <w:rFonts w:ascii="Courier New" w:hAnsi="Courier New"/>
        </w:rPr>
      </w:pPr>
      <w:r>
        <w:rPr>
          <w:rStyle w:val="C3"/>
          <w:rFonts w:ascii="Courier New" w:hAnsi="Courier New"/>
        </w:rPr>
        <w:t>Por fallecimiento del titular y/o incapacidad sobreviniente: En estos casos deberá acreditarse fehacientemente la situación que genera la transferencia, cuando se comprobare que el ingreso generado por la explotación del servicio sea único sostén del grupo familiar, siempre y cuando el transferido cumplimente los requisitos establecidos por ordenanza. Para ambos supuestos no se deberá abonar la tasa correspondiente establecida por ordenanza tarifaria vigente.</w:t>
      </w:r>
    </w:p>
    <w:p>
      <w:pPr>
        <w:ind w:left="1353"/>
        <w:jc w:val="both"/>
        <w:rPr>
          <w:rStyle w:val="C3"/>
          <w:rFonts w:ascii="Courier New" w:hAnsi="Courier New"/>
        </w:rPr>
      </w:pPr>
    </w:p>
    <w:p>
      <w:pPr>
        <w:numPr>
          <w:ilvl w:val="0"/>
          <w:numId w:val="12"/>
        </w:numPr>
        <w:jc w:val="both"/>
        <w:rPr>
          <w:rStyle w:val="C3"/>
          <w:rFonts w:ascii="Courier New" w:hAnsi="Courier New"/>
        </w:rPr>
      </w:pPr>
      <w:r>
        <w:rPr>
          <w:rStyle w:val="C3"/>
          <w:rFonts w:ascii="Courier New" w:hAnsi="Courier New"/>
        </w:rPr>
        <w:t xml:space="preserve">Por voluntad del titular: podrá ser transferible a titulo oneroso transcurridos TRES (3) años en la antigüedad del servicio, para lo cual el transferido deberá cumplimentar los requisitos establecidos por ordenanza y encontrarse inscripto   en   la   lista   de   espera  de  la Municipalidad sin importar el orden de ubicación, con una antigüedad de DOCE (12) meses; el transferente, queda en este caso, inhabilitado para ser titular de otra licencia. Para el supuesto, se deberá abonar previamente a la transferencia, la tasa correspondiente que por ordenanza tarifaria vigente se establezca.</w:t>
      </w:r>
    </w:p>
    <w:p>
      <w:pPr>
        <w:ind w:left="426"/>
        <w:jc w:val="both"/>
        <w:rPr>
          <w:rStyle w:val="C3"/>
          <w:rFonts w:ascii="Courier New" w:hAnsi="Courier New"/>
        </w:rPr>
      </w:pPr>
    </w:p>
    <w:p>
      <w:pPr>
        <w:ind w:left="360"/>
        <w:jc w:val="both"/>
        <w:rPr>
          <w:rStyle w:val="C3"/>
          <w:rFonts w:ascii="Courier New" w:hAnsi="Courier New"/>
        </w:rPr>
      </w:pPr>
      <w:r>
        <w:rPr>
          <w:rStyle w:val="C3"/>
          <w:rFonts w:ascii="Courier New" w:hAnsi="Courier New"/>
        </w:rPr>
        <w:t xml:space="preserve">Las licencias serán otorgadas por el Departamento Ejecutivo y no deberá exceder en un número de UNO 1)  cada  OCHOCIENTOS SETENTA Y CINCO(875) habitantes, según el último censo nacional de la Ciudad de Alta Gracia o la proyección emitida por el ente competente, la cual deberá ser requerida por el Departamento Ejecutivo. Solo podrá otorgarse un permiso por persona y por grupo familiar directo conviviente.</w:t>
      </w:r>
    </w:p>
    <w:p>
      <w:pPr>
        <w:pStyle w:val="P12"/>
        <w:ind w:left="360"/>
      </w:pPr>
      <w:r>
        <w:t>La omisión de este precepto tornará nulo todo otorgamiento que se realice a partir de la puesta en vigencia de la presente, sin lugar a resarcimiento alguno por parte de esta Municipalidad. El Departamento Ejecutivo a través de la Autoridad de Aplicación confeccionará una lista de espera para los aspirantes a permisionarios del servicio de remis, la que se plasmará mediante Decreto correspondiente y estará exhibida en lugar visible en la Municipalidad, debiendo ajustarse estrictamente el orden de la misma a las fechas de ingreso de los Expedientes correspondientes y de acuerdo a las mismas se procederá a cubrir las vacantes que se produzcan. El solicitante no deberá estar comprendido en las incompatibilidades establecidas en el Art.21º La omisión de lo establecido en el presente Artículo tornará nulo todo otorgamiento que se realice a partir de la puesta en vigencia de la presente, sin lugar a resarcimiento alguno por parte de la Municipalidad</w:t>
      </w:r>
      <w:r>
        <w:rPr>
          <w:rStyle w:val="C13"/>
        </w:rPr>
        <w:footnoteReference w:id="0"/>
      </w:r>
      <w:r>
        <w:t>.</w:t>
      </w:r>
    </w:p>
    <w:p>
      <w:pPr>
        <w:pStyle w:val="P12"/>
        <w:ind w:hanging="567" w:left="567"/>
      </w:pPr>
    </w:p>
    <w:p>
      <w:pPr>
        <w:pStyle w:val="P12"/>
        <w:ind w:hanging="567" w:left="567"/>
      </w:pPr>
    </w:p>
    <w:p>
      <w:pPr>
        <w:pStyle w:val="P12"/>
        <w:ind w:hanging="567" w:left="567"/>
      </w:pPr>
    </w:p>
    <w:p>
      <w:pPr>
        <w:jc w:val="both"/>
        <w:rPr>
          <w:rStyle w:val="C3"/>
          <w:rFonts w:ascii="Courier New" w:hAnsi="Courier New"/>
        </w:rPr>
      </w:pPr>
    </w:p>
    <w:p>
      <w:pPr>
        <w:pStyle w:val="P12"/>
        <w:ind w:hanging="567" w:left="567"/>
      </w:pPr>
      <w:r>
        <w:rPr>
          <w:rStyle w:val="C3"/>
          <w:b w:val="1"/>
          <w:u w:val="single"/>
        </w:rPr>
        <w:t>Art.23:</w:t>
      </w:r>
      <w:r>
        <w:t xml:space="preserve"> </w:t>
      </w:r>
      <w:r>
        <w:rPr>
          <w:rStyle w:val="C3"/>
          <w:b w:val="1"/>
        </w:rPr>
        <w:t>PRODUCIDA</w:t>
      </w:r>
      <w:r>
        <w:t xml:space="preserve"> la finalización del contrato de integración, de un Permisionario con la Agencia respectiva, el primero no podrá permanecer sin la suscripción de un nuevo contrato de integración por un lapso máximo de QUINCE (15) días.</w:t>
      </w:r>
    </w:p>
    <w:p>
      <w:pPr>
        <w:pStyle w:val="P13"/>
        <w:ind w:hanging="181" w:left="567"/>
      </w:pPr>
      <w:r>
        <w:t xml:space="preserve"> Vencido dicho plazo, sin incorporarse a ninguna Agencia caducará en forma automática y de pleno derecho el permiso otorgado para la prestación del Servicio Público de Remis.-</w:t>
      </w:r>
    </w:p>
    <w:p>
      <w:pPr>
        <w:jc w:val="both"/>
        <w:rPr>
          <w:rStyle w:val="C3"/>
          <w:rFonts w:ascii="Courier New" w:hAnsi="Courier New"/>
        </w:rPr>
      </w:pPr>
    </w:p>
    <w:p>
      <w:pPr>
        <w:jc w:val="both"/>
        <w:rPr>
          <w:rStyle w:val="C3"/>
          <w:rFonts w:ascii="Courier New" w:hAnsi="Courier New"/>
        </w:rPr>
      </w:pPr>
    </w:p>
    <w:p>
      <w:pPr>
        <w:pStyle w:val="P6"/>
        <w:jc w:val="center"/>
        <w:rPr>
          <w:rStyle w:val="C3"/>
          <w:b w:val="1"/>
        </w:rPr>
      </w:pPr>
      <w:r>
        <w:rPr>
          <w:rStyle w:val="C3"/>
          <w:b w:val="1"/>
        </w:rPr>
        <w:t>"</w:t>
      </w:r>
      <w:r>
        <w:rPr>
          <w:rStyle w:val="C3"/>
          <w:b w:val="1"/>
        </w:rPr>
        <w:t>CONDUCTORES DE REMIS"</w:t>
      </w:r>
    </w:p>
    <w:p>
      <w:pPr>
        <w:rPr>
          <w:rStyle w:val="C3"/>
        </w:rPr>
      </w:pPr>
    </w:p>
    <w:p>
      <w:pPr>
        <w:jc w:val="both"/>
        <w:rPr>
          <w:rStyle w:val="C3"/>
          <w:rFonts w:ascii="Courier New" w:hAnsi="Courier New"/>
        </w:rPr>
      </w:pPr>
    </w:p>
    <w:p>
      <w:pPr>
        <w:pStyle w:val="P12"/>
        <w:ind w:hanging="567" w:left="567"/>
      </w:pPr>
      <w:r>
        <w:rPr>
          <w:rStyle w:val="C3"/>
          <w:b w:val="1"/>
          <w:u w:val="single"/>
        </w:rPr>
        <w:t>Art.24:</w:t>
      </w:r>
      <w:r>
        <w:t xml:space="preserve"> </w:t>
      </w:r>
      <w:r>
        <w:rPr>
          <w:rStyle w:val="C3"/>
          <w:b w:val="1"/>
        </w:rPr>
        <w:t>LOS</w:t>
      </w:r>
      <w:r>
        <w:t xml:space="preserve"> conductores de vehículos afectados al servicio de coches remises, para su habilitación como tales, deberán cumplir con los siguientes requisitos:</w:t>
      </w:r>
    </w:p>
    <w:p>
      <w:pPr>
        <w:jc w:val="both"/>
        <w:rPr>
          <w:rStyle w:val="C3"/>
          <w:rFonts w:ascii="Courier New" w:hAnsi="Courier New"/>
        </w:rPr>
      </w:pPr>
    </w:p>
    <w:p>
      <w:pPr>
        <w:pStyle w:val="P13"/>
        <w:numPr>
          <w:ilvl w:val="0"/>
          <w:numId w:val="1"/>
        </w:numPr>
        <w:ind w:hanging="709"/>
        <w:jc w:val="left"/>
      </w:pPr>
      <w:r>
        <w:t>Ser mayor de edad, argentino, o extranjero con radicación definitiva en la República.-</w:t>
      </w:r>
    </w:p>
    <w:p>
      <w:pPr>
        <w:pStyle w:val="P13"/>
        <w:ind w:hanging="709"/>
        <w:jc w:val="left"/>
      </w:pPr>
    </w:p>
    <w:p>
      <w:pPr>
        <w:pStyle w:val="P13"/>
        <w:numPr>
          <w:ilvl w:val="0"/>
          <w:numId w:val="1"/>
        </w:numPr>
      </w:pPr>
      <w:r>
        <w:t>No superar la edad de SESENTA Y CINCO (65) años.</w:t>
        <w:br w:type="textWrapping"/>
      </w:r>
    </w:p>
    <w:p>
      <w:pPr>
        <w:pStyle w:val="P13"/>
        <w:numPr>
          <w:ilvl w:val="0"/>
          <w:numId w:val="1"/>
        </w:numPr>
      </w:pPr>
      <w:r>
        <w:t>Prestar el servicio correctamente vestido.</w:t>
      </w:r>
    </w:p>
    <w:p>
      <w:pPr>
        <w:ind w:left="709"/>
        <w:jc w:val="both"/>
        <w:rPr>
          <w:rStyle w:val="C3"/>
          <w:rFonts w:ascii="Courier New" w:hAnsi="Courier New"/>
        </w:rPr>
      </w:pPr>
    </w:p>
    <w:p>
      <w:pPr>
        <w:numPr>
          <w:ilvl w:val="0"/>
          <w:numId w:val="1"/>
        </w:numPr>
        <w:jc w:val="both"/>
        <w:rPr>
          <w:rStyle w:val="C3"/>
          <w:rFonts w:ascii="Courier New" w:hAnsi="Courier New"/>
        </w:rPr>
      </w:pPr>
      <w:r>
        <w:rPr>
          <w:rStyle w:val="C3"/>
          <w:rFonts w:ascii="Courier New" w:hAnsi="Courier New"/>
        </w:rPr>
        <w:t>Poseer licencia Especial de conductor expedida por la Municipalidad de Alta Gracia.-</w:t>
      </w:r>
    </w:p>
    <w:p>
      <w:pPr>
        <w:ind w:left="709"/>
        <w:jc w:val="both"/>
        <w:rPr>
          <w:rStyle w:val="C3"/>
          <w:rFonts w:ascii="Courier New" w:hAnsi="Courier New"/>
        </w:rPr>
      </w:pPr>
    </w:p>
    <w:p>
      <w:pPr>
        <w:ind w:hanging="709" w:left="1418"/>
        <w:jc w:val="both"/>
        <w:rPr>
          <w:rStyle w:val="C3"/>
          <w:rFonts w:ascii="Courier New" w:hAnsi="Courier New"/>
        </w:rPr>
      </w:pPr>
      <w:r>
        <w:rPr>
          <w:rStyle w:val="C3"/>
          <w:rFonts w:ascii="Courier New" w:hAnsi="Courier New"/>
        </w:rPr>
        <w:t xml:space="preserve">e)  Poseer libreta sanitaria expedida por el organismo municipal competente.-</w:t>
      </w:r>
    </w:p>
    <w:p>
      <w:pPr>
        <w:jc w:val="both"/>
        <w:rPr>
          <w:rStyle w:val="C3"/>
          <w:rFonts w:ascii="Courier New" w:hAnsi="Courier New"/>
        </w:rPr>
      </w:pPr>
    </w:p>
    <w:p>
      <w:pPr>
        <w:pStyle w:val="P13"/>
        <w:ind w:hanging="1418" w:left="1418"/>
      </w:pPr>
      <w:r>
        <w:t xml:space="preserve">     f)  Acreditar domicilio en este municipio, conocer el idioma nacional, presentar certificado de antecedentes con informe del Registro Nacional de Reincidencia, no haber sido condenado más de una vez como autor de lesiones por culpa o imprudencia en accidentes de tránsito por sentencia firme en sede penal, y no haber sido sancionado más de tres (3) veces en el último año como autor de infracciones graves a los ordenamientos de tránsito y/o de transporte, dictados por la Municipalidad con resolución firme de ésta o no haber sido sancionado más de (6) SEIS veces en el último año como autor de infracciones leves a los ordenamientos de tránsito y/o transporte, dictados por la Municipalidad con resolución firme de ésta. En el supuesto anterior, el chofer que se encuentre   en actividad,   será inhabilitado a los efectos de prestar el servicio público de remis por un periodo de un año a contar de las respectivas resoluciones firmes. </w:t>
      </w:r>
    </w:p>
    <w:p>
      <w:pPr>
        <w:pStyle w:val="P13"/>
        <w:shd w:val="clear" w:fill="FFFFFF"/>
        <w:ind w:firstLine="0" w:left="1418"/>
      </w:pPr>
      <w:r>
        <w:t>El certificado que reporte antecedentes cuyas causas estén prescriptas y/o sobreseídas y/o absueltas deberá ser subsanado antes de su presentación o de su renovación.-</w:t>
      </w:r>
    </w:p>
    <w:p>
      <w:pPr>
        <w:pStyle w:val="P13"/>
        <w:ind w:hanging="709" w:left="1418"/>
      </w:pPr>
    </w:p>
    <w:p>
      <w:pPr>
        <w:pStyle w:val="P13"/>
        <w:ind w:hanging="709" w:left="1418"/>
        <w:rPr>
          <w:rStyle w:val="C3"/>
          <w:b w:val="1"/>
          <w:u w:val="single"/>
        </w:rPr>
      </w:pPr>
      <w:r>
        <w:t>g)</w:t>
      </w:r>
      <w:r>
        <w:rPr>
          <w:rStyle w:val="C3"/>
          <w:color w:val="FFFFFF"/>
        </w:rPr>
        <w:t>…….</w:t>
      </w:r>
      <w:r>
        <w:t>Conocer correctamente la nomenclatura y el sentido de las calles; la ubicación de edificios públicos y barrios de la Ciudad; los lugares de recreo, alojamiento, culturales, históricos y de importancia turística de la zona denominada "Valle de Paravachasca".-</w:t>
      </w:r>
    </w:p>
    <w:p>
      <w:pPr>
        <w:pStyle w:val="P12"/>
        <w:rPr>
          <w:rStyle w:val="C3"/>
          <w:b w:val="1"/>
          <w:u w:val="single"/>
        </w:rPr>
      </w:pPr>
    </w:p>
    <w:p>
      <w:pPr>
        <w:pStyle w:val="P12"/>
        <w:ind w:hanging="567" w:left="567"/>
      </w:pPr>
      <w:r>
        <w:rPr>
          <w:rStyle w:val="C3"/>
          <w:b w:val="1"/>
          <w:u w:val="single"/>
        </w:rPr>
        <w:t>Art.25</w:t>
      </w:r>
      <w:r>
        <w:rPr>
          <w:rStyle w:val="C3"/>
          <w:b w:val="1"/>
        </w:rPr>
        <w:t>:</w:t>
      </w:r>
      <w:r>
        <w:t xml:space="preserve"> </w:t>
      </w:r>
      <w:r>
        <w:rPr>
          <w:rStyle w:val="C3"/>
          <w:b w:val="1"/>
        </w:rPr>
        <w:t>LOS</w:t>
      </w:r>
      <w:r>
        <w:t xml:space="preserve"> conductores de remis son responsables del cumplimiento de las obligaciones y modalidades de la prestación del Servicio Público en cuanto le sean aplicables conforme lo establecido en la presente Ordenanza. En el caso de tratarse de faltas de tránsito donde no se identifica al conductor al momento del hecho, será obligación de la Agencia y del Permisionario denunciar la identidad del conductor ante el Juzgado de Faltas en la primera oportunidad de comparendo.-</w:t>
      </w:r>
    </w:p>
    <w:p>
      <w:pPr>
        <w:pStyle w:val="P12"/>
        <w:shd w:val="clear" w:fill="FFFFFF"/>
        <w:rPr>
          <w:rStyle w:val="C3"/>
          <w:b w:val="1"/>
          <w:u w:val="single"/>
        </w:rPr>
      </w:pPr>
    </w:p>
    <w:p>
      <w:pPr>
        <w:pStyle w:val="P12"/>
        <w:ind w:hanging="567" w:left="567"/>
      </w:pPr>
      <w:r>
        <w:rPr>
          <w:rStyle w:val="C3"/>
          <w:b w:val="1"/>
          <w:u w:val="single"/>
        </w:rPr>
        <w:t>Art.26:</w:t>
      </w:r>
      <w:r>
        <w:t xml:space="preserve"> </w:t>
      </w:r>
      <w:r>
        <w:rPr>
          <w:rStyle w:val="C3"/>
          <w:b w:val="1"/>
        </w:rPr>
        <w:t>LOS</w:t>
      </w:r>
      <w:r>
        <w:t xml:space="preserve"> Permisionarios y Agencia respectiva son responsables solidariamente de los daños y perjuicios que provoquen los conductores vinculados a esas Agencias, con motivo de la prestación del Servicio Público de Remis.-</w:t>
      </w:r>
    </w:p>
    <w:p>
      <w:pPr>
        <w:pStyle w:val="P6"/>
      </w:pPr>
    </w:p>
    <w:p>
      <w:pPr>
        <w:pStyle w:val="P6"/>
        <w:jc w:val="center"/>
      </w:pPr>
    </w:p>
    <w:p>
      <w:pPr>
        <w:pStyle w:val="P6"/>
        <w:jc w:val="center"/>
        <w:rPr>
          <w:rStyle w:val="C3"/>
          <w:b w:val="1"/>
        </w:rPr>
      </w:pPr>
      <w:r>
        <w:rPr>
          <w:rStyle w:val="C3"/>
          <w:b w:val="1"/>
        </w:rPr>
        <w:t>"DE LOS VEHICULOS"</w:t>
      </w:r>
    </w:p>
    <w:p>
      <w:pPr>
        <w:rPr>
          <w:rStyle w:val="C3"/>
        </w:rPr>
      </w:pPr>
    </w:p>
    <w:p>
      <w:pPr>
        <w:pStyle w:val="P12"/>
        <w:rPr>
          <w:rStyle w:val="C3"/>
        </w:rPr>
      </w:pPr>
    </w:p>
    <w:p>
      <w:pPr>
        <w:pStyle w:val="P12"/>
        <w:ind w:hanging="567" w:left="567"/>
      </w:pPr>
      <w:r>
        <w:rPr>
          <w:rStyle w:val="C3"/>
          <w:b w:val="1"/>
          <w:u w:val="single"/>
        </w:rPr>
        <w:t>Art.27:</w:t>
      </w:r>
      <w:r>
        <w:t xml:space="preserve"> </w:t>
      </w:r>
      <w:r>
        <w:rPr>
          <w:rStyle w:val="C3"/>
          <w:b w:val="1"/>
        </w:rPr>
        <w:t>LOS</w:t>
      </w:r>
      <w:r>
        <w:t xml:space="preserve"> vehículos afectados a este servicio deberán reunir las siguientes condiciones: </w:t>
      </w:r>
    </w:p>
    <w:p>
      <w:pPr>
        <w:jc w:val="both"/>
        <w:rPr>
          <w:rStyle w:val="C3"/>
          <w:rFonts w:ascii="Courier New" w:hAnsi="Courier New"/>
        </w:rPr>
      </w:pPr>
    </w:p>
    <w:p>
      <w:pPr>
        <w:numPr>
          <w:ilvl w:val="0"/>
          <w:numId w:val="2"/>
        </w:numPr>
        <w:tabs>
          <w:tab w:val="left" w:pos="1418" w:leader="none"/>
          <w:tab w:val="clear" w:pos="1707" w:leader="none"/>
        </w:tabs>
        <w:ind w:hanging="567" w:left="1418"/>
        <w:jc w:val="both"/>
        <w:rPr>
          <w:rStyle w:val="C3"/>
          <w:rFonts w:ascii="Courier New" w:hAnsi="Courier New"/>
        </w:rPr>
      </w:pPr>
      <w:r>
        <w:rPr>
          <w:rStyle w:val="C3"/>
          <w:rFonts w:ascii="Courier New" w:hAnsi="Courier New"/>
        </w:rPr>
        <w:t xml:space="preserve">Ser tipo automóvil, categoría particular, tipo sedan  4 puertas o rural, de no más de DIEZ (10) </w:t>
      </w:r>
    </w:p>
    <w:p>
      <w:pPr>
        <w:ind w:left="1418"/>
        <w:jc w:val="right"/>
        <w:rPr>
          <w:rStyle w:val="C3"/>
          <w:rFonts w:ascii="Courier New" w:hAnsi="Courier New"/>
        </w:rPr>
      </w:pPr>
      <w:r>
        <w:rPr>
          <w:rStyle w:val="C3"/>
          <w:rFonts w:ascii="Courier New" w:hAnsi="Courier New"/>
        </w:rPr>
        <w:t>...///</w:t>
      </w:r>
    </w:p>
    <w:p>
      <w:pPr>
        <w:ind w:left="1418"/>
        <w:jc w:val="right"/>
        <w:rPr>
          <w:rStyle w:val="C3"/>
          <w:rFonts w:ascii="Courier New" w:hAnsi="Courier New"/>
        </w:rPr>
      </w:pPr>
    </w:p>
    <w:p>
      <w:pPr>
        <w:ind w:left="1418"/>
        <w:jc w:val="right"/>
        <w:rPr>
          <w:rStyle w:val="C3"/>
          <w:rFonts w:ascii="Courier New" w:hAnsi="Courier New"/>
        </w:rPr>
      </w:pPr>
    </w:p>
    <w:p>
      <w:pPr>
        <w:ind w:left="1418"/>
        <w:jc w:val="right"/>
        <w:rPr>
          <w:rStyle w:val="C3"/>
          <w:rFonts w:ascii="Courier New" w:hAnsi="Courier New"/>
        </w:rPr>
      </w:pPr>
    </w:p>
    <w:p>
      <w:pPr>
        <w:ind w:left="1418"/>
        <w:jc w:val="right"/>
        <w:rPr>
          <w:rStyle w:val="C3"/>
          <w:rFonts w:ascii="Courier New" w:hAnsi="Courier New"/>
        </w:rPr>
      </w:pPr>
    </w:p>
    <w:p>
      <w:pPr>
        <w:ind w:left="1418"/>
        <w:jc w:val="right"/>
        <w:rPr>
          <w:rStyle w:val="C3"/>
          <w:rFonts w:ascii="Courier New" w:hAnsi="Courier New"/>
        </w:rPr>
      </w:pPr>
    </w:p>
    <w:p>
      <w:pPr>
        <w:ind w:left="1418"/>
        <w:jc w:val="right"/>
        <w:rPr>
          <w:rStyle w:val="C3"/>
          <w:rFonts w:ascii="Courier New" w:hAnsi="Courier New"/>
        </w:rPr>
      </w:pPr>
    </w:p>
    <w:p>
      <w:pPr>
        <w:ind w:left="1418"/>
        <w:jc w:val="right"/>
        <w:rPr>
          <w:rStyle w:val="C3"/>
          <w:rFonts w:ascii="Courier New" w:hAnsi="Courier New"/>
        </w:rPr>
      </w:pPr>
    </w:p>
    <w:p>
      <w:pPr>
        <w:ind w:left="1418"/>
        <w:jc w:val="right"/>
        <w:rPr>
          <w:rStyle w:val="C3"/>
          <w:rFonts w:ascii="Courier New" w:hAnsi="Courier New"/>
        </w:rPr>
      </w:pPr>
    </w:p>
    <w:p>
      <w:pPr>
        <w:ind w:left="1418"/>
        <w:jc w:val="right"/>
        <w:rPr>
          <w:rStyle w:val="C3"/>
          <w:rFonts w:ascii="Courier New" w:hAnsi="Courier New"/>
        </w:rPr>
      </w:pPr>
    </w:p>
    <w:p>
      <w:pPr>
        <w:ind w:left="1418"/>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...///24.-</w:t>
      </w:r>
    </w:p>
    <w:p>
      <w:pPr>
        <w:ind w:left="1418"/>
        <w:jc w:val="both"/>
        <w:rPr>
          <w:rStyle w:val="C3"/>
          <w:rFonts w:ascii="Courier New" w:hAnsi="Courier New"/>
        </w:rPr>
      </w:pPr>
    </w:p>
    <w:p>
      <w:pPr>
        <w:ind w:left="1418"/>
        <w:jc w:val="both"/>
        <w:rPr>
          <w:rStyle w:val="C3"/>
          <w:rFonts w:ascii="Courier New" w:hAnsi="Courier New"/>
        </w:rPr>
      </w:pPr>
      <w:r>
        <w:rPr>
          <w:rStyle w:val="C3"/>
          <w:rFonts w:ascii="Courier New" w:hAnsi="Courier New"/>
        </w:rPr>
        <w:t xml:space="preserve">años de antigüedad, con capacidad para cuatro (4) pasajeros además del conductor. El vehículo  deberá tener como mínimo 1200 cc de cilindrada según el certificado de fábrica y un volumen  mínimo de baúl libre de 370 dm3. </w:t>
      </w:r>
    </w:p>
    <w:p>
      <w:pPr>
        <w:jc w:val="both"/>
        <w:rPr>
          <w:rStyle w:val="C3"/>
          <w:rFonts w:ascii="Courier New" w:hAnsi="Courier New"/>
          <w:i w:val="1"/>
        </w:rPr>
      </w:pPr>
    </w:p>
    <w:p>
      <w:pPr>
        <w:pStyle w:val="P13"/>
        <w:ind w:hanging="567" w:left="1418"/>
      </w:pPr>
      <w:r>
        <w:t xml:space="preserve">b) Aprobar en la inspección mecánica, el correcto funcionamiento de los sistemas  de seguridad activa y pasiva como son:</w:t>
      </w:r>
    </w:p>
    <w:p>
      <w:pPr>
        <w:jc w:val="both"/>
        <w:rPr>
          <w:rStyle w:val="C3"/>
          <w:rFonts w:ascii="Courier New" w:hAnsi="Courier New"/>
        </w:rPr>
      </w:pPr>
      <w:r>
        <w:rPr>
          <w:rStyle w:val="C3"/>
          <w:rFonts w:ascii="Courier New" w:hAnsi="Courier New"/>
        </w:rPr>
        <w:t xml:space="preserve">                </w:t>
      </w:r>
    </w:p>
    <w:p>
      <w:pPr>
        <w:numPr>
          <w:ilvl w:val="0"/>
          <w:numId w:val="7"/>
        </w:numPr>
        <w:ind w:hanging="425" w:left="1985"/>
        <w:jc w:val="both"/>
        <w:rPr>
          <w:rStyle w:val="C3"/>
          <w:rFonts w:ascii="Courier New" w:hAnsi="Courier New"/>
        </w:rPr>
      </w:pPr>
      <w:r>
        <w:rPr>
          <w:rStyle w:val="C3"/>
          <w:rFonts w:ascii="Courier New" w:hAnsi="Courier New"/>
        </w:rPr>
        <w:t xml:space="preserve">Sistema de doble freno (pedal y  mano)</w:t>
      </w:r>
    </w:p>
    <w:p>
      <w:pPr>
        <w:ind w:hanging="425" w:left="1860"/>
        <w:jc w:val="both"/>
        <w:rPr>
          <w:rStyle w:val="C3"/>
          <w:rFonts w:ascii="Courier New" w:hAnsi="Courier New"/>
        </w:rPr>
      </w:pPr>
    </w:p>
    <w:p>
      <w:pPr>
        <w:tabs>
          <w:tab w:val="left" w:pos="1560" w:leader="none"/>
        </w:tabs>
        <w:ind w:hanging="425"/>
        <w:jc w:val="both"/>
        <w:rPr>
          <w:rStyle w:val="C3"/>
          <w:rFonts w:ascii="Courier New" w:hAnsi="Courier New"/>
        </w:rPr>
      </w:pPr>
      <w:r>
        <w:rPr>
          <w:rStyle w:val="C3"/>
          <w:rFonts w:ascii="Courier New" w:hAnsi="Courier New"/>
        </w:rPr>
        <w:t xml:space="preserve">          </w:t>
        <w:tab/>
        <w:t>2) Sistema de dirección.</w:t>
      </w:r>
    </w:p>
    <w:p>
      <w:pPr>
        <w:pStyle w:val="P14"/>
        <w:ind w:hanging="425"/>
      </w:pPr>
      <w:r>
        <w:t xml:space="preserve">      </w:t>
      </w:r>
    </w:p>
    <w:p>
      <w:pPr>
        <w:pStyle w:val="P14"/>
        <w:ind w:hanging="425"/>
        <w:rPr>
          <w:rStyle w:val="C3"/>
          <w:b w:val="1"/>
        </w:rPr>
      </w:pPr>
      <w:r>
        <w:t xml:space="preserve">     </w:t>
        <w:tab/>
        <w:t xml:space="preserve"> </w:t>
      </w:r>
      <w:r>
        <w:rPr>
          <w:rStyle w:val="C3"/>
          <w:b w:val="0"/>
        </w:rPr>
        <w:t>3) Sistema de suspensión y amortiguadores.</w:t>
      </w:r>
    </w:p>
    <w:p>
      <w:pPr>
        <w:pStyle w:val="P14"/>
        <w:ind w:hanging="425"/>
      </w:pPr>
      <w:r>
        <w:t xml:space="preserve">      </w:t>
      </w:r>
    </w:p>
    <w:p>
      <w:pPr>
        <w:pStyle w:val="P14"/>
        <w:ind w:hanging="425" w:left="1985"/>
        <w:rPr>
          <w:rStyle w:val="C3"/>
          <w:b w:val="1"/>
        </w:rPr>
      </w:pPr>
      <w:r>
        <w:rPr>
          <w:rStyle w:val="C3"/>
          <w:b w:val="0"/>
        </w:rPr>
        <w:t>4)</w:t>
      </w:r>
      <w:r>
        <w:rPr>
          <w:rStyle w:val="C3"/>
          <w:b w:val="0"/>
          <w:color w:val="FFFFFF"/>
        </w:rPr>
        <w:t>.</w:t>
      </w:r>
      <w:r>
        <w:rPr>
          <w:rStyle w:val="C3"/>
          <w:b w:val="0"/>
        </w:rPr>
        <w:t xml:space="preserve">Sistema de  Luces (alta,</w:t>
      </w:r>
      <w:r>
        <w:rPr>
          <w:rStyle w:val="C3"/>
          <w:b w:val="0"/>
        </w:rPr>
        <w:t xml:space="preserve"> baja, posición, </w:t>
      </w:r>
      <w:r>
        <w:rPr>
          <w:rStyle w:val="C3"/>
          <w:b w:val="0"/>
        </w:rPr>
        <w:t xml:space="preserve">  </w:t>
      </w:r>
      <w:r>
        <w:rPr>
          <w:rStyle w:val="C3"/>
          <w:b w:val="0"/>
        </w:rPr>
        <w:t>viraje e interior).</w:t>
      </w:r>
    </w:p>
    <w:p>
      <w:pPr>
        <w:ind w:hanging="425"/>
        <w:jc w:val="both"/>
        <w:rPr>
          <w:rStyle w:val="C3"/>
          <w:rFonts w:ascii="Courier New" w:hAnsi="Courier New"/>
        </w:rPr>
      </w:pPr>
      <w:r>
        <w:rPr>
          <w:rStyle w:val="C3"/>
          <w:rFonts w:ascii="Courier New" w:hAnsi="Courier New"/>
        </w:rPr>
        <w:t xml:space="preserve">                    </w:t>
      </w:r>
    </w:p>
    <w:p>
      <w:pPr>
        <w:ind w:hanging="425" w:left="1276"/>
        <w:jc w:val="both"/>
        <w:rPr>
          <w:rStyle w:val="C3"/>
          <w:rFonts w:ascii="Courier New" w:hAnsi="Courier New"/>
        </w:rPr>
      </w:pPr>
      <w:r>
        <w:rPr>
          <w:rStyle w:val="C3"/>
          <w:rFonts w:ascii="Courier New" w:hAnsi="Courier New"/>
        </w:rPr>
        <w:t xml:space="preserve"> </w:t>
        <w:tab/>
        <w:tab/>
        <w:t xml:space="preserve"> 5) Sistema de escape de gases.</w:t>
      </w:r>
    </w:p>
    <w:p>
      <w:pPr>
        <w:ind w:hanging="425"/>
        <w:jc w:val="both"/>
        <w:rPr>
          <w:rStyle w:val="C3"/>
          <w:rFonts w:ascii="Courier New" w:hAnsi="Courier New"/>
        </w:rPr>
      </w:pPr>
      <w:r>
        <w:rPr>
          <w:rStyle w:val="C3"/>
          <w:rFonts w:ascii="Courier New" w:hAnsi="Courier New"/>
        </w:rPr>
        <w:t xml:space="preserve">            </w:t>
      </w:r>
    </w:p>
    <w:p>
      <w:pPr>
        <w:ind w:hanging="567" w:left="1985"/>
        <w:jc w:val="both"/>
        <w:rPr>
          <w:rStyle w:val="C3"/>
          <w:rFonts w:ascii="Courier New" w:hAnsi="Courier New"/>
        </w:rPr>
      </w:pPr>
      <w:r>
        <w:rPr>
          <w:rStyle w:val="C3"/>
          <w:rFonts w:ascii="Courier New" w:hAnsi="Courier New"/>
        </w:rPr>
        <w:t xml:space="preserve"> 6)</w:t>
      </w:r>
      <w:r>
        <w:rPr>
          <w:rStyle w:val="C3"/>
          <w:rFonts w:ascii="Courier New" w:hAnsi="Courier New"/>
          <w:color w:val="FFFFFF"/>
        </w:rPr>
        <w:t>.</w:t>
      </w:r>
      <w:r>
        <w:rPr>
          <w:rStyle w:val="C3"/>
          <w:rFonts w:ascii="Courier New" w:hAnsi="Courier New"/>
        </w:rPr>
        <w:t xml:space="preserve">Tren de  rodamiento, con cubierta                         cuya profundidad de dibujo no sea                         menor de 1,2 mm. incluida rueda de                         auxilio.</w:t>
      </w:r>
    </w:p>
    <w:p>
      <w:pPr>
        <w:ind w:hanging="425" w:left="1985"/>
        <w:jc w:val="both"/>
        <w:rPr>
          <w:rStyle w:val="C3"/>
          <w:rFonts w:ascii="Courier New" w:hAnsi="Courier New"/>
        </w:rPr>
      </w:pPr>
    </w:p>
    <w:p>
      <w:pPr>
        <w:ind w:hanging="425"/>
        <w:jc w:val="both"/>
        <w:rPr>
          <w:rStyle w:val="C3"/>
          <w:rFonts w:ascii="Courier New" w:hAnsi="Courier New"/>
        </w:rPr>
      </w:pPr>
      <w:r>
        <w:rPr>
          <w:rStyle w:val="C3"/>
          <w:rFonts w:ascii="Courier New" w:hAnsi="Courier New"/>
        </w:rPr>
        <w:t xml:space="preserve">           </w:t>
        <w:tab/>
        <w:t xml:space="preserve"> 7) Espejos retrovisores.</w:t>
      </w:r>
    </w:p>
    <w:p>
      <w:pPr>
        <w:ind w:hanging="425"/>
        <w:jc w:val="both"/>
        <w:rPr>
          <w:rStyle w:val="C3"/>
          <w:rFonts w:ascii="Courier New" w:hAnsi="Courier New"/>
        </w:rPr>
      </w:pPr>
    </w:p>
    <w:p>
      <w:pPr>
        <w:ind w:hanging="425"/>
        <w:jc w:val="both"/>
        <w:rPr>
          <w:rStyle w:val="C3"/>
          <w:rFonts w:ascii="Courier New" w:hAnsi="Courier New"/>
        </w:rPr>
      </w:pPr>
      <w:r>
        <w:rPr>
          <w:rStyle w:val="C3"/>
          <w:rFonts w:ascii="Courier New" w:hAnsi="Courier New"/>
        </w:rPr>
        <w:t xml:space="preserve">           </w:t>
        <w:tab/>
        <w:t xml:space="preserve"> 8) Sistema de limpiaparabrisas.</w:t>
      </w:r>
    </w:p>
    <w:p>
      <w:pPr>
        <w:ind w:hanging="425"/>
        <w:jc w:val="both"/>
        <w:rPr>
          <w:rStyle w:val="C3"/>
          <w:rFonts w:ascii="Courier New" w:hAnsi="Courier New"/>
        </w:rPr>
      </w:pPr>
      <w:r>
        <w:rPr>
          <w:rStyle w:val="C3"/>
          <w:rFonts w:ascii="Courier New" w:hAnsi="Courier New"/>
        </w:rPr>
        <w:t xml:space="preserve">                   </w:t>
      </w:r>
    </w:p>
    <w:p>
      <w:pPr>
        <w:ind w:hanging="425" w:left="1985"/>
        <w:jc w:val="both"/>
        <w:rPr>
          <w:rStyle w:val="C3"/>
          <w:rFonts w:ascii="Courier New" w:hAnsi="Courier New"/>
        </w:rPr>
      </w:pPr>
      <w:r>
        <w:rPr>
          <w:rStyle w:val="C3"/>
          <w:rFonts w:ascii="Courier New" w:hAnsi="Courier New"/>
        </w:rPr>
        <w:t>9)</w:t>
      </w:r>
      <w:r>
        <w:rPr>
          <w:rStyle w:val="C3"/>
          <w:rFonts w:ascii="Courier New" w:hAnsi="Courier New"/>
          <w:color w:val="FFFFFF"/>
        </w:rPr>
        <w:t>.</w:t>
      </w:r>
      <w:r>
        <w:rPr>
          <w:rStyle w:val="C3"/>
          <w:rFonts w:ascii="Courier New" w:hAnsi="Courier New"/>
        </w:rPr>
        <w:t xml:space="preserve">Sistema de cierre y apertura de                        puertas, ventanillas, etc.      </w:t>
      </w:r>
    </w:p>
    <w:p>
      <w:pPr>
        <w:pStyle w:val="P14"/>
        <w:ind w:hanging="425"/>
      </w:pPr>
      <w:r>
        <w:t xml:space="preserve">    </w:t>
      </w:r>
    </w:p>
    <w:p>
      <w:pPr>
        <w:pStyle w:val="P14"/>
        <w:ind w:hanging="992" w:left="2127"/>
        <w:rPr>
          <w:rStyle w:val="C3"/>
          <w:b w:val="1"/>
        </w:rPr>
      </w:pPr>
      <w:r>
        <w:rPr>
          <w:rStyle w:val="C3"/>
          <w:b w:val="0"/>
        </w:rPr>
        <w:t xml:space="preserve">  </w:t>
      </w:r>
      <w:r>
        <w:rPr>
          <w:rStyle w:val="C3"/>
          <w:b w:val="0"/>
        </w:rPr>
        <w:t>10) Paragolpe</w:t>
      </w:r>
      <w:r>
        <w:rPr>
          <w:rStyle w:val="C3"/>
          <w:b w:val="0"/>
        </w:rPr>
        <w:t>s que no presenten salientes, para evitar daños.</w:t>
      </w:r>
    </w:p>
    <w:p>
      <w:pPr>
        <w:pStyle w:val="P14"/>
        <w:ind w:hanging="425"/>
        <w:rPr>
          <w:rStyle w:val="C3"/>
          <w:b w:val="1"/>
        </w:rPr>
      </w:pPr>
    </w:p>
    <w:p>
      <w:pPr>
        <w:pStyle w:val="P13"/>
        <w:jc w:val="right"/>
      </w:pPr>
      <w:r>
        <w:t>...///</w:t>
      </w:r>
    </w:p>
    <w:p>
      <w:pPr>
        <w:pStyle w:val="P13"/>
      </w:pPr>
    </w:p>
    <w:p>
      <w:pPr>
        <w:pStyle w:val="P13"/>
      </w:pPr>
    </w:p>
    <w:p>
      <w:pPr>
        <w:pStyle w:val="P13"/>
      </w:pPr>
    </w:p>
    <w:p>
      <w:pPr>
        <w:pStyle w:val="P13"/>
      </w:pPr>
    </w:p>
    <w:p>
      <w:pPr>
        <w:pStyle w:val="P13"/>
      </w:pPr>
    </w:p>
    <w:p>
      <w:pPr>
        <w:pStyle w:val="P13"/>
      </w:pPr>
    </w:p>
    <w:p>
      <w:pPr>
        <w:pStyle w:val="P13"/>
      </w:pPr>
    </w:p>
    <w:p>
      <w:pPr>
        <w:pStyle w:val="P13"/>
      </w:pPr>
    </w:p>
    <w:p>
      <w:pPr>
        <w:pStyle w:val="P13"/>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...///25.-</w:t>
      </w:r>
    </w:p>
    <w:p>
      <w:pPr>
        <w:pStyle w:val="P13"/>
        <w:rPr>
          <w:rStyle w:val="C3"/>
        </w:rPr>
      </w:pPr>
    </w:p>
    <w:p>
      <w:pPr>
        <w:pStyle w:val="P13"/>
        <w:ind w:hanging="567" w:left="1418"/>
      </w:pPr>
      <w:r>
        <w:t>c)</w:t>
      </w:r>
      <w:r>
        <w:rPr>
          <w:rStyle w:val="C3"/>
          <w:color w:val="FFFFFF"/>
        </w:rPr>
        <w:t>..</w:t>
      </w:r>
      <w:r>
        <w:t>Portar un extintor de incendios capacidad no inferior a un (1) Kilogramo.</w:t>
      </w:r>
    </w:p>
    <w:p>
      <w:pPr>
        <w:ind w:left="851"/>
        <w:jc w:val="both"/>
        <w:rPr>
          <w:rStyle w:val="C3"/>
          <w:rFonts w:ascii="Courier New" w:hAnsi="Courier New"/>
        </w:rPr>
      </w:pPr>
    </w:p>
    <w:p>
      <w:pPr>
        <w:numPr>
          <w:ilvl w:val="0"/>
          <w:numId w:val="8"/>
        </w:numPr>
        <w:ind w:hanging="567" w:left="1418"/>
        <w:jc w:val="both"/>
        <w:rPr>
          <w:rStyle w:val="C3"/>
          <w:rFonts w:ascii="Courier New" w:hAnsi="Courier New"/>
        </w:rPr>
      </w:pPr>
      <w:r>
        <w:rPr>
          <w:rStyle w:val="C3"/>
          <w:rFonts w:ascii="Courier New" w:hAnsi="Courier New"/>
        </w:rPr>
        <w:t>Mantener correcta higiene, limpieza y presentación interior, no pudiendo exhibir publicidad comercial de ninguna índole.-</w:t>
      </w:r>
    </w:p>
    <w:p>
      <w:pPr>
        <w:ind w:left="851"/>
        <w:jc w:val="both"/>
        <w:rPr>
          <w:rStyle w:val="C3"/>
          <w:rFonts w:ascii="Courier New" w:hAnsi="Courier New"/>
        </w:rPr>
      </w:pPr>
    </w:p>
    <w:p>
      <w:pPr>
        <w:numPr>
          <w:ilvl w:val="0"/>
          <w:numId w:val="8"/>
        </w:numPr>
        <w:ind w:hanging="567" w:left="1418"/>
        <w:jc w:val="both"/>
        <w:rPr>
          <w:rStyle w:val="C3"/>
          <w:rFonts w:ascii="Courier New" w:hAnsi="Courier New"/>
        </w:rPr>
      </w:pPr>
      <w:r>
        <w:rPr>
          <w:rStyle w:val="C3"/>
          <w:rFonts w:ascii="Courier New" w:hAnsi="Courier New"/>
        </w:rPr>
        <w:t>Contar con una clara iluminación interior durante las horas nocturnas, la que deberá usarse en el momento de ascenso y descenso de los pasajeros.-</w:t>
      </w:r>
    </w:p>
    <w:p>
      <w:pPr>
        <w:ind w:left="851"/>
        <w:jc w:val="both"/>
        <w:rPr>
          <w:rStyle w:val="C3"/>
          <w:rFonts w:ascii="Courier New" w:hAnsi="Courier New"/>
        </w:rPr>
      </w:pPr>
    </w:p>
    <w:p>
      <w:pPr>
        <w:numPr>
          <w:ilvl w:val="0"/>
          <w:numId w:val="8"/>
        </w:numPr>
        <w:ind w:hanging="567" w:left="1418"/>
        <w:jc w:val="both"/>
        <w:rPr>
          <w:rStyle w:val="C3"/>
          <w:rFonts w:ascii="Courier New" w:hAnsi="Courier New"/>
        </w:rPr>
      </w:pPr>
      <w:r>
        <w:rPr>
          <w:rStyle w:val="C3"/>
          <w:rFonts w:ascii="Courier New" w:hAnsi="Courier New"/>
        </w:rPr>
        <w:t>Estar radicado en la Ciudad de Alta Gracia y a nombre del permisionario.-</w:t>
      </w:r>
    </w:p>
    <w:p>
      <w:pPr>
        <w:ind w:left="851"/>
        <w:jc w:val="both"/>
        <w:rPr>
          <w:rStyle w:val="C3"/>
          <w:rFonts w:ascii="Courier New" w:hAnsi="Courier New"/>
        </w:rPr>
      </w:pPr>
    </w:p>
    <w:p>
      <w:pPr>
        <w:numPr>
          <w:ilvl w:val="0"/>
          <w:numId w:val="8"/>
        </w:numPr>
        <w:ind w:hanging="567" w:left="1418"/>
        <w:jc w:val="both"/>
        <w:rPr>
          <w:rStyle w:val="C3"/>
          <w:rFonts w:ascii="Courier New" w:hAnsi="Courier New"/>
        </w:rPr>
      </w:pPr>
      <w:r>
        <w:rPr>
          <w:rStyle w:val="C3"/>
          <w:rFonts w:ascii="Courier New" w:hAnsi="Courier New"/>
        </w:rPr>
        <w:t>Estar al día en el pago del impuesto municipal a los automotores.-</w:t>
      </w:r>
    </w:p>
    <w:p>
      <w:pPr>
        <w:ind w:left="851"/>
        <w:jc w:val="both"/>
        <w:rPr>
          <w:rStyle w:val="C3"/>
          <w:rFonts w:ascii="Courier New" w:hAnsi="Courier New"/>
        </w:rPr>
      </w:pPr>
    </w:p>
    <w:p>
      <w:pPr>
        <w:numPr>
          <w:ilvl w:val="0"/>
          <w:numId w:val="8"/>
        </w:numPr>
        <w:tabs>
          <w:tab w:val="left" w:pos="426" w:leader="none"/>
        </w:tabs>
        <w:ind w:hanging="567" w:left="1418"/>
        <w:jc w:val="both"/>
        <w:rPr>
          <w:rStyle w:val="C3"/>
          <w:rFonts w:ascii="Courier New" w:hAnsi="Courier New"/>
        </w:rPr>
      </w:pPr>
      <w:r>
        <w:rPr>
          <w:rStyle w:val="C3"/>
          <w:rFonts w:ascii="Courier New" w:hAnsi="Courier New"/>
        </w:rPr>
        <w:t>Someterse a la I.T.V. (Inspección Técnica Vehicular) de acuerdo a lo dispuesto en el Art.28º de la presente Ordenanza.-</w:t>
      </w:r>
    </w:p>
    <w:p>
      <w:pPr>
        <w:ind w:left="851"/>
        <w:jc w:val="both"/>
        <w:rPr>
          <w:rStyle w:val="C3"/>
          <w:rFonts w:ascii="Courier New" w:hAnsi="Courier New"/>
        </w:rPr>
      </w:pPr>
    </w:p>
    <w:p>
      <w:pPr>
        <w:numPr>
          <w:ilvl w:val="0"/>
          <w:numId w:val="8"/>
        </w:numPr>
        <w:ind w:hanging="567" w:left="1418"/>
        <w:jc w:val="both"/>
        <w:rPr>
          <w:rStyle w:val="C3"/>
          <w:rFonts w:ascii="Courier New" w:hAnsi="Courier New"/>
        </w:rPr>
      </w:pPr>
      <w:r>
        <w:rPr>
          <w:rStyle w:val="C3"/>
          <w:rFonts w:ascii="Courier New" w:hAnsi="Courier New"/>
        </w:rPr>
        <w:t>Mantener la pintura exterior en perfecto estado. En caso de detectarse avería o falta de estética se notificará para su retiro.-</w:t>
      </w:r>
    </w:p>
    <w:p>
      <w:pPr>
        <w:ind w:left="851"/>
        <w:jc w:val="both"/>
        <w:rPr>
          <w:rStyle w:val="C3"/>
          <w:rFonts w:ascii="Courier New" w:hAnsi="Courier New"/>
        </w:rPr>
      </w:pPr>
    </w:p>
    <w:p>
      <w:pPr>
        <w:pStyle w:val="P11"/>
        <w:numPr>
          <w:ilvl w:val="0"/>
          <w:numId w:val="8"/>
        </w:numPr>
        <w:ind w:hanging="567" w:left="1418"/>
      </w:pPr>
      <w:r>
        <w:t xml:space="preserve">Exhibir a la vista del pasajero una tarjeta identificatoria  plastificada  que permita al usuario identificar al permisionario, chofer y agencia, cuyos demás requisitos serán  establecidos vía reglamentaria por la Autoridad de Aplicación.-</w:t>
      </w:r>
    </w:p>
    <w:p>
      <w:pPr>
        <w:pStyle w:val="P11"/>
        <w:jc w:val="right"/>
      </w:pPr>
      <w:r>
        <w:t>...///</w:t>
      </w:r>
    </w:p>
    <w:p>
      <w:pPr>
        <w:pStyle w:val="P11"/>
      </w:pPr>
    </w:p>
    <w:p>
      <w:pPr>
        <w:pStyle w:val="P11"/>
      </w:pPr>
    </w:p>
    <w:p>
      <w:pPr>
        <w:pStyle w:val="P11"/>
      </w:pPr>
    </w:p>
    <w:p>
      <w:pPr>
        <w:pStyle w:val="P11"/>
      </w:pPr>
    </w:p>
    <w:p>
      <w:pPr>
        <w:pStyle w:val="P11"/>
      </w:pPr>
    </w:p>
    <w:p>
      <w:pPr>
        <w:pStyle w:val="P11"/>
      </w:pPr>
    </w:p>
    <w:p>
      <w:pPr>
        <w:pStyle w:val="P11"/>
      </w:pPr>
    </w:p>
    <w:p>
      <w:pPr>
        <w:pStyle w:val="P11"/>
      </w:pPr>
    </w:p>
    <w:p>
      <w:pPr>
        <w:pStyle w:val="P11"/>
      </w:pPr>
    </w:p>
    <w:p>
      <w:pPr>
        <w:pStyle w:val="P11"/>
      </w:pPr>
    </w:p>
    <w:p>
      <w:pPr>
        <w:pStyle w:val="P11"/>
      </w:pPr>
    </w:p>
    <w:p>
      <w:pPr>
        <w:pStyle w:val="P11"/>
      </w:pPr>
    </w:p>
    <w:p>
      <w:pPr>
        <w:pStyle w:val="P11"/>
      </w:pPr>
    </w:p>
    <w:p>
      <w:pPr>
        <w:pStyle w:val="P11"/>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...///26.-</w:t>
      </w:r>
    </w:p>
    <w:p>
      <w:pPr>
        <w:pStyle w:val="P11"/>
        <w:rPr>
          <w:rStyle w:val="C3"/>
        </w:rPr>
      </w:pPr>
    </w:p>
    <w:p>
      <w:pPr>
        <w:pStyle w:val="P11"/>
      </w:pPr>
      <w:r>
        <w:t xml:space="preserve"> </w:t>
      </w:r>
    </w:p>
    <w:p>
      <w:pPr>
        <w:pStyle w:val="P13"/>
        <w:numPr>
          <w:ilvl w:val="0"/>
          <w:numId w:val="8"/>
        </w:numPr>
        <w:ind w:hanging="567" w:left="1418"/>
      </w:pPr>
      <w:r>
        <w:t>No será habilitado vehículo alguno para el servicio sin previa inspección del motor y comprobación del buen funcionamiento, como así también que reúna óptimas condiciones de seguridad, higiene y estética.-</w:t>
      </w:r>
    </w:p>
    <w:p>
      <w:pPr>
        <w:ind w:left="851"/>
        <w:jc w:val="both"/>
        <w:rPr>
          <w:rStyle w:val="C3"/>
          <w:rFonts w:ascii="Courier New" w:hAnsi="Courier New"/>
        </w:rPr>
      </w:pPr>
    </w:p>
    <w:p>
      <w:pPr>
        <w:numPr>
          <w:ilvl w:val="0"/>
          <w:numId w:val="8"/>
        </w:numPr>
        <w:tabs>
          <w:tab w:val="left" w:pos="142" w:leader="none"/>
        </w:tabs>
        <w:ind w:hanging="567" w:left="1418"/>
        <w:jc w:val="both"/>
        <w:rPr>
          <w:rStyle w:val="C3"/>
          <w:rFonts w:ascii="Courier New" w:hAnsi="Courier New"/>
        </w:rPr>
      </w:pPr>
      <w:r>
        <w:rPr>
          <w:rStyle w:val="C3"/>
          <w:rFonts w:ascii="Courier New" w:hAnsi="Courier New"/>
        </w:rPr>
        <w:t xml:space="preserve">Los vehículos deberán exhibir un reloj (odómetro) digital electrónico que registre el monto dinerario correspondiente a la distancia o trayecto recorrido y/o espera,  de correcta visualización por parte del pasajero desde el asiento trasero.-</w:t>
      </w:r>
    </w:p>
    <w:p>
      <w:pPr>
        <w:pStyle w:val="P28"/>
        <w:rPr>
          <w:rStyle w:val="C3"/>
          <w:rFonts w:ascii="Courier New" w:hAnsi="Courier New"/>
        </w:rPr>
      </w:pPr>
    </w:p>
    <w:p>
      <w:pPr>
        <w:numPr>
          <w:ilvl w:val="0"/>
          <w:numId w:val="8"/>
        </w:numPr>
        <w:ind w:hanging="567" w:left="1418"/>
        <w:jc w:val="both"/>
        <w:rPr>
          <w:rStyle w:val="C3"/>
          <w:rFonts w:ascii="Courier New" w:hAnsi="Courier New"/>
        </w:rPr>
      </w:pPr>
      <w:r>
        <w:rPr>
          <w:rStyle w:val="C3"/>
          <w:rFonts w:ascii="Courier New" w:hAnsi="Courier New"/>
        </w:rPr>
        <w:t>Dicho reloj (odómetro) será controlado en cualquier oportunidad por la Autoridad de Aplicación.-</w:t>
      </w:r>
    </w:p>
    <w:p>
      <w:pPr>
        <w:ind w:left="851"/>
        <w:jc w:val="both"/>
        <w:rPr>
          <w:rStyle w:val="C3"/>
          <w:rFonts w:ascii="Courier New" w:hAnsi="Courier New"/>
        </w:rPr>
      </w:pPr>
    </w:p>
    <w:p>
      <w:pPr>
        <w:numPr>
          <w:ilvl w:val="0"/>
          <w:numId w:val="8"/>
        </w:numPr>
        <w:ind w:hanging="567" w:left="1418"/>
        <w:jc w:val="both"/>
        <w:rPr>
          <w:rStyle w:val="C3"/>
          <w:rFonts w:ascii="Courier New" w:hAnsi="Courier New"/>
        </w:rPr>
      </w:pPr>
      <w:r>
        <w:rPr>
          <w:rStyle w:val="C3"/>
          <w:rFonts w:ascii="Courier New" w:hAnsi="Courier New"/>
        </w:rPr>
        <w:t xml:space="preserve">Deberán contar con un libro de quejas foliado a disposición del pasajero, el que  estará visado por el organismo municipal competente.-</w:t>
      </w:r>
    </w:p>
    <w:p>
      <w:pPr>
        <w:ind w:left="851"/>
        <w:jc w:val="both"/>
        <w:rPr>
          <w:rStyle w:val="C3"/>
          <w:rFonts w:ascii="Courier New" w:hAnsi="Courier New"/>
        </w:rPr>
      </w:pPr>
    </w:p>
    <w:p>
      <w:pPr>
        <w:numPr>
          <w:ilvl w:val="0"/>
          <w:numId w:val="8"/>
        </w:numPr>
        <w:ind w:hanging="567" w:left="1418"/>
        <w:jc w:val="both"/>
        <w:rPr>
          <w:rStyle w:val="C3"/>
          <w:rFonts w:ascii="Courier New" w:hAnsi="Courier New"/>
        </w:rPr>
      </w:pPr>
      <w:r>
        <w:rPr>
          <w:rStyle w:val="C3"/>
          <w:rFonts w:ascii="Courier New" w:hAnsi="Courier New"/>
        </w:rPr>
        <w:t>Deberán poseer sistema de aire acondicionado, el cual será utilizado si el pasajero lo requiere.-</w:t>
      </w:r>
    </w:p>
    <w:p>
      <w:pPr>
        <w:ind w:left="851"/>
        <w:jc w:val="both"/>
        <w:rPr>
          <w:rStyle w:val="C3"/>
          <w:rFonts w:ascii="Courier New" w:hAnsi="Courier New"/>
        </w:rPr>
      </w:pPr>
    </w:p>
    <w:p>
      <w:pPr>
        <w:numPr>
          <w:ilvl w:val="0"/>
          <w:numId w:val="8"/>
        </w:numPr>
        <w:ind w:hanging="567" w:left="1418"/>
        <w:jc w:val="both"/>
        <w:rPr>
          <w:rStyle w:val="C3"/>
          <w:rFonts w:ascii="Courier New" w:hAnsi="Courier New"/>
        </w:rPr>
      </w:pPr>
      <w:r>
        <w:rPr>
          <w:rStyle w:val="C3"/>
          <w:rFonts w:ascii="Courier New" w:hAnsi="Courier New"/>
        </w:rPr>
        <w:t>Todo vehículo que se detecte en servicio, infringiendo alguna de las disposiciones de la presente ordenanza, será trasladado por el órgano municipal competente, al Edificio de la Municipalidad hasta que el Juzgado de Faltas se expida.-</w:t>
      </w:r>
    </w:p>
    <w:p>
      <w:pPr>
        <w:ind w:left="851"/>
        <w:jc w:val="both"/>
        <w:rPr>
          <w:rStyle w:val="C3"/>
          <w:rFonts w:ascii="Courier New" w:hAnsi="Courier New"/>
        </w:rPr>
      </w:pPr>
    </w:p>
    <w:p>
      <w:pPr>
        <w:pStyle w:val="P13"/>
        <w:numPr>
          <w:ilvl w:val="0"/>
          <w:numId w:val="8"/>
        </w:numPr>
        <w:ind w:hanging="567" w:left="1418"/>
      </w:pPr>
      <w:r>
        <w:t>Presentar comprobante de desinfección otorgado por la Municipalidad con la periodicidad que determine la autoridad de aplicación.-</w:t>
      </w:r>
    </w:p>
    <w:p>
      <w:pPr>
        <w:pStyle w:val="P28"/>
      </w:pPr>
    </w:p>
    <w:p>
      <w:pPr>
        <w:pStyle w:val="P13"/>
        <w:ind w:firstLine="0" w:left="1418"/>
        <w:jc w:val="right"/>
      </w:pPr>
      <w:r>
        <w:t>...///</w:t>
      </w:r>
    </w:p>
    <w:p>
      <w:pPr>
        <w:pStyle w:val="P13"/>
        <w:ind w:firstLine="0" w:left="1418"/>
      </w:pPr>
    </w:p>
    <w:p>
      <w:pPr>
        <w:pStyle w:val="P13"/>
        <w:ind w:firstLine="0" w:left="1418"/>
      </w:pPr>
    </w:p>
    <w:p>
      <w:pPr>
        <w:pStyle w:val="P13"/>
        <w:ind w:firstLine="0" w:left="1418"/>
      </w:pPr>
    </w:p>
    <w:p>
      <w:pPr>
        <w:pStyle w:val="P13"/>
        <w:ind w:firstLine="0" w:left="1418"/>
      </w:pPr>
    </w:p>
    <w:p>
      <w:pPr>
        <w:pStyle w:val="P13"/>
        <w:ind w:firstLine="0" w:left="1418"/>
      </w:pPr>
    </w:p>
    <w:p>
      <w:pPr>
        <w:pStyle w:val="P13"/>
        <w:ind w:firstLine="0" w:left="1418"/>
      </w:pPr>
    </w:p>
    <w:p>
      <w:pPr>
        <w:pStyle w:val="P13"/>
        <w:ind w:firstLine="0" w:left="1418"/>
      </w:pPr>
    </w:p>
    <w:p>
      <w:pPr>
        <w:pStyle w:val="P13"/>
        <w:ind w:firstLine="0" w:left="1418"/>
      </w:pPr>
    </w:p>
    <w:p>
      <w:pPr>
        <w:pStyle w:val="P13"/>
        <w:ind w:firstLine="0" w:left="1418"/>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...///27.-</w:t>
      </w:r>
    </w:p>
    <w:p>
      <w:pPr>
        <w:pStyle w:val="P13"/>
        <w:ind w:firstLine="0" w:left="851"/>
        <w:rPr>
          <w:rStyle w:val="C3"/>
        </w:rPr>
      </w:pPr>
    </w:p>
    <w:p>
      <w:pPr>
        <w:pStyle w:val="P13"/>
        <w:numPr>
          <w:ilvl w:val="0"/>
          <w:numId w:val="8"/>
        </w:numPr>
        <w:ind w:hanging="567" w:left="1418"/>
      </w:pPr>
      <w:r>
        <w:t xml:space="preserve">Deberá el Departamento Ejecutivo en un plazo de TREINTA (30) días corridos, contados a partir de la promulgación de ésta modificación, exigir a los Permisionarios la colocación a ambos lados de los vehículos correspondientes una Faja Autoadhesiva Identificatoria, predeterminada por la Municipalidad, compuesta de cuatro cuerpos (Guardabarros delanteros y traseros y Puertas delanteras y traseras) todo de acuerdo al croquis que se adjunta y forma parte como Anexo I de la presente. Dicha faja deberá ser entregada por el Departamento de Compras de esta Municipalidad bajo firma de recibido por parte del Titular de  la  Licencia  correspondiente, previo pago.-</w:t>
      </w:r>
    </w:p>
    <w:p>
      <w:pPr>
        <w:pStyle w:val="P13"/>
        <w:ind w:firstLine="0" w:left="851"/>
      </w:pPr>
      <w:r>
        <w:t xml:space="preserve"> </w:t>
      </w:r>
    </w:p>
    <w:p>
      <w:pPr>
        <w:pStyle w:val="P13"/>
        <w:numPr>
          <w:ilvl w:val="0"/>
          <w:numId w:val="8"/>
        </w:numPr>
        <w:ind w:hanging="567" w:left="1418"/>
      </w:pPr>
      <w:r>
        <w:t xml:space="preserve">Por parte del mismo del valor de mercado en Tesorería Municipal. Dichas identificaciones serán de colores fondo blanco con letras negras o fondo negro con letras blancas, dependiendo del color del vehículo a identificar,  dato  que  junto con la cantidad, deb</w:t>
      </w:r>
      <w:r>
        <w:rPr>
          <w:rStyle w:val="C3"/>
          <w:i w:val="1"/>
        </w:rPr>
        <w:t>e</w:t>
      </w:r>
      <w:r>
        <w:t xml:space="preserve">rá manejar la Secretaría General y de Coordinación Administrativa y el Área Técnica de Transporte al momento de encargar al Departamento de Compras la ejecución de las  mismas. También deberán llevar en el tramo  de  las puertas  delanteras  la  designación de Remis y el Escudo de la Ciudad y en el tramo de las traseras el logo de Marca Destino de Alta Gracia (Ordenanza N° 8217).-</w:t>
      </w:r>
    </w:p>
    <w:p>
      <w:pPr>
        <w:pStyle w:val="P12"/>
        <w:rPr>
          <w:rStyle w:val="C3"/>
          <w:b w:val="1"/>
          <w:u w:val="single"/>
        </w:rPr>
      </w:pPr>
    </w:p>
    <w:p>
      <w:pPr>
        <w:pStyle w:val="P12"/>
        <w:ind w:left="0"/>
        <w:rPr>
          <w:rStyle w:val="C3"/>
          <w:b w:val="1"/>
          <w:u w:val="single"/>
        </w:rPr>
      </w:pPr>
    </w:p>
    <w:p>
      <w:pPr>
        <w:pStyle w:val="P12"/>
        <w:ind w:hanging="567" w:left="567"/>
      </w:pPr>
      <w:r>
        <w:rPr>
          <w:rStyle w:val="C3"/>
          <w:b w:val="1"/>
          <w:u w:val="single"/>
        </w:rPr>
        <w:t>Art.28:</w:t>
      </w:r>
      <w:r>
        <w:t xml:space="preserve"> </w:t>
      </w:r>
      <w:r>
        <w:rPr>
          <w:rStyle w:val="C3"/>
          <w:b w:val="1"/>
        </w:rPr>
        <w:t>EL</w:t>
      </w:r>
      <w:r>
        <w:t xml:space="preserve"> Departamento Ejecutivo vía reglamentaria establecerá  la  periodicidad,  modalidad y lugar donde </w:t>
      </w:r>
    </w:p>
    <w:p>
      <w:pPr>
        <w:pStyle w:val="P12"/>
        <w:ind w:hanging="567" w:left="567"/>
        <w:jc w:val="right"/>
      </w:pPr>
      <w:r>
        <w:t>...///</w:t>
      </w: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...///28.-</w:t>
      </w:r>
    </w:p>
    <w:p>
      <w:pPr>
        <w:pStyle w:val="P12"/>
        <w:ind w:hanging="567" w:left="567"/>
        <w:rPr>
          <w:rStyle w:val="C3"/>
        </w:rPr>
      </w:pPr>
    </w:p>
    <w:p>
      <w:pPr>
        <w:pStyle w:val="P12"/>
        <w:ind w:left="567"/>
      </w:pPr>
      <w:r>
        <w:t>se realizará  la I.T.V. (Inspección Técnica Vehicular), a la cual deben someterse obligatoriamente todos los vehículos afectados al Servicio Público de Remis, de acuerdo a lo establecido en la Ley Nacional y Provincial que rige en la materia y a lo dispuesto en la presente Ordenanza.-</w:t>
      </w:r>
    </w:p>
    <w:p>
      <w:pPr>
        <w:pStyle w:val="P12"/>
        <w:ind w:hanging="567" w:left="567"/>
      </w:pPr>
    </w:p>
    <w:p>
      <w:pPr>
        <w:pStyle w:val="P12"/>
        <w:rPr>
          <w:rStyle w:val="C3"/>
          <w:b w:val="1"/>
        </w:rPr>
      </w:pPr>
      <w:r>
        <w:rPr>
          <w:rStyle w:val="C3"/>
          <w:b w:val="1"/>
        </w:rPr>
        <w:t>De reemplazo por rotura con inmovilidad del vehículo:</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Art.29</w:t>
      </w:r>
      <w:r>
        <w:rPr>
          <w:rStyle w:val="C3"/>
          <w:rFonts w:ascii="Courier New" w:hAnsi="Courier New"/>
          <w:b w:val="1"/>
        </w:rPr>
        <w:t>: LA</w:t>
      </w:r>
      <w:r>
        <w:rPr>
          <w:rStyle w:val="C3"/>
          <w:rFonts w:ascii="Courier New" w:hAnsi="Courier New"/>
        </w:rPr>
        <w:t xml:space="preserve"> Autoridad de Aplicación podrá autorizar por un plazo no mayor de TREINTA (30) días y a pedido de las Agencias, el reemplazo del vehículo afectado al servicio público de remis por el “Vehículo de reemplazo por Rotura”, quedando la placa identificatoria del permisionario titular reemplazado, en poder de la Autoridad de Aplicación.-  </w:t>
      </w:r>
    </w:p>
    <w:p>
      <w:pPr>
        <w:jc w:val="both"/>
        <w:rPr>
          <w:rStyle w:val="C3"/>
          <w:rFonts w:ascii="Courier New" w:hAnsi="Courier New"/>
        </w:rPr>
      </w:pPr>
    </w:p>
    <w:p>
      <w:pPr>
        <w:jc w:val="both"/>
        <w:rPr>
          <w:rStyle w:val="C3"/>
          <w:rFonts w:ascii="Courier New" w:hAnsi="Courier New"/>
          <w:b w:val="1"/>
        </w:rPr>
      </w:pPr>
    </w:p>
    <w:p>
      <w:pPr>
        <w:jc w:val="center"/>
        <w:rPr>
          <w:rStyle w:val="C3"/>
          <w:rFonts w:ascii="Courier New" w:hAnsi="Courier New"/>
          <w:b w:val="1"/>
        </w:rPr>
      </w:pPr>
      <w:r>
        <w:rPr>
          <w:rStyle w:val="C3"/>
          <w:rFonts w:ascii="Courier New" w:hAnsi="Courier New"/>
          <w:b w:val="1"/>
        </w:rPr>
        <w:t xml:space="preserve">  </w:t>
      </w:r>
      <w:r>
        <w:rPr>
          <w:rStyle w:val="C3"/>
          <w:rFonts w:ascii="Courier New" w:hAnsi="Courier New"/>
          <w:b w:val="1"/>
        </w:rPr>
        <w:t>Modalidad de vehículo de reemplazo por mantenimiento:</w:t>
      </w:r>
    </w:p>
    <w:p>
      <w:pPr>
        <w:jc w:val="both"/>
        <w:rPr>
          <w:rStyle w:val="C3"/>
          <w:rFonts w:ascii="Courier New" w:hAnsi="Courier New"/>
          <w:b w:val="1"/>
        </w:rPr>
      </w:pPr>
    </w:p>
    <w:p>
      <w:pPr>
        <w:ind w:hanging="567" w:left="567"/>
        <w:jc w:val="both"/>
        <w:rPr>
          <w:rStyle w:val="C3"/>
          <w:rFonts w:ascii="Courier New" w:hAnsi="Courier New"/>
        </w:rPr>
      </w:pPr>
      <w:r>
        <w:rPr>
          <w:rStyle w:val="C3"/>
          <w:rFonts w:ascii="Courier New" w:hAnsi="Courier New"/>
          <w:b w:val="1"/>
          <w:u w:val="single"/>
        </w:rPr>
        <w:t>Art.30:</w:t>
      </w:r>
      <w:r>
        <w:rPr>
          <w:rStyle w:val="C3"/>
          <w:rFonts w:ascii="Courier New" w:hAnsi="Courier New"/>
          <w:b w:val="1"/>
        </w:rPr>
        <w:t xml:space="preserve"> LA</w:t>
      </w:r>
      <w:r>
        <w:rPr>
          <w:rStyle w:val="C3"/>
          <w:rFonts w:ascii="Courier New" w:hAnsi="Courier New"/>
        </w:rPr>
        <w:t xml:space="preserve"> presente Ordenanza a partir de su puesta en vigencia, no contempla la modalidad futura de existencia de vehículos afectados al reemplazo de remises por mantenimiento o franqueros.</w:t>
      </w:r>
    </w:p>
    <w:p>
      <w:pPr>
        <w:ind w:left="567"/>
        <w:jc w:val="both"/>
        <w:rPr>
          <w:rStyle w:val="C3"/>
          <w:rFonts w:ascii="Courier New" w:hAnsi="Courier New"/>
        </w:rPr>
      </w:pPr>
      <w:r>
        <w:rPr>
          <w:rStyle w:val="C3"/>
          <w:rFonts w:ascii="Courier New" w:hAnsi="Courier New"/>
        </w:rPr>
        <w:t xml:space="preserve">Sin embrago la Autoridad de Aplicación podrá respecto de los que cumplen esta modalidad a la fecha de la puesta en vigencia de esta Ordenanza, autorizar a las Agencias el reemplazo del vehículo afectado al servicio público de remis por “Vehículo de reemplazo por franco”  bajo las siguientes condiciones:</w:t>
      </w:r>
    </w:p>
    <w:p>
      <w:pPr>
        <w:numPr>
          <w:ilvl w:val="0"/>
          <w:numId w:val="9"/>
        </w:numPr>
        <w:ind w:hanging="567" w:left="1134"/>
        <w:jc w:val="both"/>
        <w:rPr>
          <w:rStyle w:val="C3"/>
          <w:rFonts w:ascii="Courier New" w:hAnsi="Courier New"/>
        </w:rPr>
      </w:pPr>
      <w:r>
        <w:rPr>
          <w:rStyle w:val="C3"/>
          <w:rFonts w:ascii="Courier New" w:hAnsi="Courier New"/>
        </w:rPr>
        <w:t xml:space="preserve">Deberán presentar manifestación de voluntad de cada titular   permisionario  en   su   agencia   sobre  la aceptación de ser cubierto por “Vehículo de reemplazo por Franco”.-</w:t>
      </w:r>
    </w:p>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ind w:left="1134"/>
        <w:jc w:val="both"/>
        <w:rPr>
          <w:rStyle w:val="C3"/>
          <w:rFonts w:ascii="Courier New" w:hAnsi="Courier New"/>
        </w:rPr>
      </w:pPr>
    </w:p>
    <w:p>
      <w:pPr>
        <w:ind w:left="1134"/>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...///29.-</w:t>
      </w:r>
    </w:p>
    <w:p>
      <w:pPr>
        <w:ind w:left="1134"/>
        <w:jc w:val="both"/>
        <w:rPr>
          <w:rStyle w:val="C3"/>
          <w:rFonts w:ascii="Courier New" w:hAnsi="Courier New"/>
        </w:rPr>
      </w:pPr>
    </w:p>
    <w:p>
      <w:pPr>
        <w:numPr>
          <w:ilvl w:val="0"/>
          <w:numId w:val="9"/>
        </w:numPr>
        <w:ind w:hanging="567" w:left="1134"/>
        <w:jc w:val="both"/>
        <w:rPr>
          <w:rStyle w:val="C3"/>
          <w:rFonts w:ascii="Courier New" w:hAnsi="Courier New"/>
        </w:rPr>
      </w:pPr>
      <w:r>
        <w:rPr>
          <w:rStyle w:val="C3"/>
          <w:rFonts w:ascii="Courier New" w:hAnsi="Courier New"/>
        </w:rPr>
        <w:t xml:space="preserve">Deberán presentar una planilla, que se entregará el último día hábil de cada mes ante la Autoridad de Aplicación.  En  dicha planilla deberá estar contenido el diagrama diario para todo el mes  del “Vehículo de reemplazo por Franco” conjuntamente con el vehículo que se encuentre de franco.</w:t>
      </w:r>
      <w:r>
        <w:rPr>
          <w:rStyle w:val="C3"/>
          <w:rFonts w:ascii="Courier New" w:hAnsi="Courier New"/>
          <w:i w:val="1"/>
        </w:rPr>
        <w:t xml:space="preserve">                    </w:t>
      </w:r>
    </w:p>
    <w:p>
      <w:pPr>
        <w:jc w:val="both"/>
        <w:rPr>
          <w:rStyle w:val="C3"/>
          <w:rFonts w:ascii="Courier New" w:hAnsi="Courier New"/>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Art.31</w:t>
      </w:r>
      <w:r>
        <w:rPr>
          <w:rStyle w:val="C3"/>
          <w:rFonts w:ascii="Courier New" w:hAnsi="Courier New"/>
          <w:b w:val="1"/>
        </w:rPr>
        <w:t xml:space="preserve">: PARA </w:t>
      </w:r>
      <w:r>
        <w:rPr>
          <w:rStyle w:val="C3"/>
          <w:rFonts w:ascii="Courier New" w:hAnsi="Courier New"/>
        </w:rPr>
        <w:t>el caso de que se autoricen los reemplazos previstos en el Art.29º, las Agencias deberán acreditar:</w:t>
      </w:r>
    </w:p>
    <w:p>
      <w:pPr>
        <w:pStyle w:val="P13"/>
        <w:ind w:hanging="567" w:left="993"/>
      </w:pPr>
      <w:r>
        <w:t>a) Marca de los vehículos y chapas patentes de los mismos.</w:t>
      </w:r>
    </w:p>
    <w:p>
      <w:pPr>
        <w:ind w:hanging="567" w:left="993"/>
        <w:jc w:val="both"/>
        <w:rPr>
          <w:rStyle w:val="C3"/>
          <w:rFonts w:ascii="Courier New" w:hAnsi="Courier New"/>
        </w:rPr>
      </w:pPr>
      <w:r>
        <w:rPr>
          <w:rStyle w:val="C3"/>
          <w:rFonts w:ascii="Courier New" w:hAnsi="Courier New"/>
        </w:rPr>
        <w:t>b) Nombre y apellido de los propietarios de los vehículos.</w:t>
      </w:r>
    </w:p>
    <w:p>
      <w:pPr>
        <w:pStyle w:val="P13"/>
        <w:ind w:hanging="567" w:left="993"/>
      </w:pPr>
      <w:r>
        <w:t xml:space="preserve">c)  Nombre y apellido del/los choferes que conduzcan los vehículos.</w:t>
      </w:r>
    </w:p>
    <w:p>
      <w:pPr>
        <w:ind w:hanging="993" w:left="993"/>
        <w:jc w:val="both"/>
        <w:rPr>
          <w:rStyle w:val="C3"/>
          <w:rFonts w:ascii="Courier New" w:hAnsi="Courier New"/>
        </w:rPr>
      </w:pPr>
      <w:r>
        <w:rPr>
          <w:rStyle w:val="C3"/>
          <w:rFonts w:ascii="Courier New" w:hAnsi="Courier New"/>
        </w:rPr>
        <w:t xml:space="preserve">   D) El vehículo de reemplazo deberá cumplir con los mismos requisitos que los vehículos habilitados como remis de acuerdo a la presente Ordenanza.</w:t>
      </w:r>
    </w:p>
    <w:p>
      <w:pPr>
        <w:ind w:left="993"/>
        <w:jc w:val="both"/>
        <w:rPr>
          <w:rStyle w:val="C3"/>
          <w:rFonts w:ascii="Courier New" w:hAnsi="Courier New"/>
        </w:rPr>
      </w:pPr>
      <w:r>
        <w:rPr>
          <w:rStyle w:val="C3"/>
          <w:rFonts w:ascii="Courier New" w:hAnsi="Courier New"/>
        </w:rPr>
        <w:t xml:space="preserve">En el supuesto del Art. 30, deberán acreditar las mismas condiciones referidas en el presente Artículo para los vehículos existentes que cumplan esa modalidad, no permitiéndose reemplazos ni incorporaciones futuras, ni vehiculares ni personales.   </w:t>
      </w:r>
    </w:p>
    <w:p>
      <w:pPr>
        <w:ind w:hanging="709" w:left="709"/>
        <w:jc w:val="both"/>
        <w:rPr>
          <w:rStyle w:val="C3"/>
          <w:rFonts w:ascii="Courier New" w:hAnsi="Courier New"/>
        </w:rPr>
      </w:pPr>
      <w:r>
        <w:rPr>
          <w:rStyle w:val="C3"/>
          <w:rFonts w:ascii="Courier New" w:hAnsi="Courier New"/>
        </w:rPr>
        <w:t xml:space="preserve">     </w:t>
      </w:r>
    </w:p>
    <w:p>
      <w:pPr>
        <w:pStyle w:val="P6"/>
        <w:jc w:val="center"/>
        <w:rPr>
          <w:rStyle w:val="C3"/>
          <w:b w:val="1"/>
        </w:rPr>
      </w:pPr>
      <w:r>
        <w:rPr>
          <w:rStyle w:val="C3"/>
          <w:b w:val="1"/>
          <w:u w:val="none"/>
        </w:rPr>
        <w:t>"</w:t>
      </w:r>
      <w:r>
        <w:rPr>
          <w:rStyle w:val="C3"/>
          <w:b w:val="1"/>
        </w:rPr>
        <w:t>DE LAS OBLIGACIONES Y SANCIONES</w:t>
      </w:r>
      <w:r>
        <w:rPr>
          <w:rStyle w:val="C3"/>
          <w:b w:val="1"/>
          <w:u w:val="none"/>
        </w:rPr>
        <w:t>"</w:t>
      </w:r>
    </w:p>
    <w:p>
      <w:pPr>
        <w:jc w:val="both"/>
        <w:rPr>
          <w:rStyle w:val="C3"/>
          <w:rFonts w:ascii="Courier New" w:hAnsi="Courier New"/>
        </w:rPr>
      </w:pPr>
    </w:p>
    <w:p>
      <w:pPr>
        <w:pStyle w:val="P12"/>
        <w:ind w:hanging="426" w:left="426"/>
      </w:pPr>
      <w:r>
        <w:rPr>
          <w:rStyle w:val="C3"/>
          <w:b w:val="1"/>
          <w:u w:val="single"/>
        </w:rPr>
        <w:t>Art.32:</w:t>
      </w:r>
      <w:r>
        <w:t xml:space="preserve"> </w:t>
      </w:r>
      <w:r>
        <w:rPr>
          <w:rStyle w:val="C3"/>
          <w:b w:val="1"/>
        </w:rPr>
        <w:t>LOS</w:t>
      </w:r>
      <w:r>
        <w:t xml:space="preserve"> conductores de los automóviles afectados al servicio de coches remises deberán respetar todas las disposiciones sobre reglamentación de tránsito vigentes en este Municipio.-</w:t>
      </w:r>
    </w:p>
    <w:p>
      <w:pPr>
        <w:pStyle w:val="P13"/>
        <w:ind w:firstLine="0" w:left="426"/>
        <w:jc w:val="right"/>
      </w:pPr>
      <w:r>
        <w:t>...///</w:t>
      </w:r>
    </w:p>
    <w:p>
      <w:pPr>
        <w:pStyle w:val="P13"/>
        <w:ind w:firstLine="0" w:left="426"/>
        <w:jc w:val="right"/>
      </w:pPr>
    </w:p>
    <w:p>
      <w:pPr>
        <w:pStyle w:val="P13"/>
        <w:ind w:firstLine="0" w:left="426"/>
        <w:jc w:val="right"/>
      </w:pPr>
    </w:p>
    <w:p>
      <w:pPr>
        <w:pStyle w:val="P13"/>
        <w:ind w:firstLine="0" w:left="426"/>
        <w:jc w:val="right"/>
      </w:pPr>
    </w:p>
    <w:p>
      <w:pPr>
        <w:pStyle w:val="P13"/>
        <w:ind w:firstLine="0" w:left="426"/>
        <w:jc w:val="right"/>
      </w:pPr>
    </w:p>
    <w:p>
      <w:pPr>
        <w:pStyle w:val="P13"/>
        <w:ind w:firstLine="0" w:left="426"/>
        <w:jc w:val="right"/>
      </w:pPr>
    </w:p>
    <w:p>
      <w:pPr>
        <w:pStyle w:val="P13"/>
        <w:ind w:firstLine="0" w:left="426"/>
        <w:jc w:val="right"/>
      </w:pPr>
    </w:p>
    <w:p>
      <w:pPr>
        <w:pStyle w:val="P13"/>
        <w:ind w:firstLine="0" w:left="426"/>
        <w:jc w:val="right"/>
      </w:pPr>
    </w:p>
    <w:p>
      <w:pPr>
        <w:pStyle w:val="P13"/>
        <w:ind w:firstLine="0" w:left="426"/>
        <w:jc w:val="right"/>
      </w:pPr>
    </w:p>
    <w:p>
      <w:pPr>
        <w:pStyle w:val="P13"/>
        <w:ind w:firstLine="0" w:left="426"/>
        <w:jc w:val="right"/>
      </w:pPr>
    </w:p>
    <w:p>
      <w:pPr>
        <w:pStyle w:val="P13"/>
        <w:ind w:firstLine="0" w:left="426"/>
        <w:jc w:val="right"/>
      </w:pPr>
    </w:p>
    <w:p>
      <w:pPr>
        <w:pStyle w:val="P13"/>
        <w:ind w:firstLine="0" w:left="426"/>
        <w:jc w:val="right"/>
      </w:pPr>
    </w:p>
    <w:p>
      <w:pPr>
        <w:pStyle w:val="P13"/>
        <w:ind w:firstLine="0" w:left="426"/>
      </w:pPr>
    </w:p>
    <w:p>
      <w:pPr>
        <w:pStyle w:val="P13"/>
        <w:ind w:firstLine="0" w:left="426"/>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...///30.-</w:t>
      </w:r>
    </w:p>
    <w:p>
      <w:pPr>
        <w:pStyle w:val="P13"/>
        <w:ind w:firstLine="0" w:left="426"/>
      </w:pPr>
      <w:r>
        <w:t>Las reincidencias en las infracciones a dichas disposiciones, cometidas en el desempeño del servicio, serán penadas aplicando el doble de las sanciones previstas para ellas.-</w:t>
      </w:r>
    </w:p>
    <w:p>
      <w:pPr>
        <w:jc w:val="both"/>
        <w:rPr>
          <w:rStyle w:val="C3"/>
          <w:rFonts w:ascii="Courier New" w:hAnsi="Courier New"/>
        </w:rPr>
      </w:pPr>
    </w:p>
    <w:p>
      <w:pPr>
        <w:pStyle w:val="P12"/>
        <w:ind w:hanging="426" w:left="426"/>
      </w:pPr>
      <w:r>
        <w:rPr>
          <w:rStyle w:val="C3"/>
          <w:b w:val="1"/>
          <w:u w:val="single"/>
        </w:rPr>
        <w:t>Art.33:</w:t>
      </w:r>
      <w:r>
        <w:t xml:space="preserve"> </w:t>
      </w:r>
      <w:r>
        <w:rPr>
          <w:rStyle w:val="C3"/>
          <w:b w:val="1"/>
        </w:rPr>
        <w:t>LAS</w:t>
      </w:r>
      <w:r>
        <w:t xml:space="preserve"> Infracciones a las disposiciones específicas de la presente Ordenanza, cometidas por la Agencia, el Permisionario y/o conductores vinculados a ellas, serán sancionadas de la siguiente manera:</w:t>
      </w:r>
    </w:p>
    <w:p>
      <w:pPr>
        <w:pStyle w:val="P13"/>
      </w:pPr>
    </w:p>
    <w:p>
      <w:pPr>
        <w:pStyle w:val="P13"/>
        <w:ind w:hanging="322"/>
      </w:pPr>
      <w:r>
        <w:t xml:space="preserve">I. </w:t>
      </w:r>
      <w:r>
        <w:rPr>
          <w:rStyle w:val="C3"/>
          <w:b w:val="1"/>
        </w:rPr>
        <w:t xml:space="preserve">INHABILITACIÓN: </w:t>
      </w:r>
      <w:r>
        <w:t>Con Inhabilitación por el término mínimo de TRES (3) meses y máximo de CINCO (5) años, en los siguiente casos:</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a) Cuando durante la prestación del Servicio se cometieran hechos graves incompatibles con la moral, la buena costumbre y la seguridad pública, debidamente comprobados.-</w:t>
      </w:r>
    </w:p>
    <w:p>
      <w:pPr>
        <w:ind w:left="709"/>
        <w:jc w:val="both"/>
        <w:rPr>
          <w:rStyle w:val="C3"/>
          <w:rFonts w:ascii="Courier New" w:hAnsi="Courier New"/>
        </w:rPr>
      </w:pPr>
    </w:p>
    <w:p>
      <w:pPr>
        <w:numPr>
          <w:ilvl w:val="0"/>
          <w:numId w:val="9"/>
        </w:numPr>
        <w:tabs>
          <w:tab w:val="left" w:pos="1134" w:leader="none"/>
          <w:tab w:val="left" w:pos="1276" w:leader="none"/>
        </w:tabs>
        <w:ind w:hanging="567" w:left="1276"/>
        <w:jc w:val="both"/>
        <w:rPr>
          <w:rStyle w:val="C3"/>
          <w:rFonts w:ascii="Courier New" w:hAnsi="Courier New"/>
        </w:rPr>
      </w:pPr>
      <w:r>
        <w:rPr>
          <w:rStyle w:val="C3"/>
          <w:rFonts w:ascii="Courier New" w:hAnsi="Courier New"/>
        </w:rPr>
        <w:t xml:space="preserve"> Cuando se comprobare adulteración de la documentación oficial del servicio.-</w:t>
      </w:r>
    </w:p>
    <w:p>
      <w:pPr>
        <w:pStyle w:val="P11"/>
        <w:ind w:left="709"/>
        <w:rPr>
          <w:rStyle w:val="C3"/>
        </w:rPr>
      </w:pPr>
    </w:p>
    <w:p>
      <w:pPr>
        <w:pStyle w:val="P11"/>
        <w:ind w:hanging="567" w:left="1276"/>
      </w:pPr>
      <w:r>
        <w:t>c) Cuando se hubieren falseado datos, información o documentación para obtener la habilitación de la Agencia y/o del Permisionario.-</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d) Cuando se comprobare la instalación o cualquier disposición que altere las cifras que figuran en la tarjeta de tarifa.-</w:t>
      </w:r>
    </w:p>
    <w:p>
      <w:pPr>
        <w:jc w:val="both"/>
        <w:rPr>
          <w:rStyle w:val="C3"/>
          <w:rFonts w:ascii="Courier New" w:hAnsi="Courier New"/>
        </w:rPr>
      </w:pPr>
      <w:r>
        <w:rPr>
          <w:rStyle w:val="C3"/>
          <w:rFonts w:ascii="Courier New" w:hAnsi="Courier New"/>
        </w:rPr>
        <w:t xml:space="preserve">                                              </w:t>
      </w:r>
    </w:p>
    <w:p>
      <w:pPr>
        <w:pStyle w:val="P11"/>
        <w:ind w:hanging="567" w:left="1276"/>
      </w:pPr>
      <w:r>
        <w:t xml:space="preserve">e)  Cuando se ofrezca el Servicio Público fuera de la Modalidad establecida en la presente Ordenanza.-</w:t>
      </w:r>
    </w:p>
    <w:p>
      <w:pPr>
        <w:ind w:left="709"/>
        <w:jc w:val="right"/>
        <w:rPr>
          <w:rStyle w:val="C3"/>
          <w:rFonts w:ascii="Courier New" w:hAnsi="Courier New"/>
        </w:rPr>
      </w:pPr>
      <w:r>
        <w:rPr>
          <w:rStyle w:val="C3"/>
          <w:rFonts w:ascii="Courier New" w:hAnsi="Courier New"/>
        </w:rPr>
        <w:t>...///</w:t>
      </w: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...///31.-</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f) Cuando se comprobare que el Automóvil afectado al Servicio Público de Remis se encuentra operando con documentación perteneciente a otro, en tal caso serán sancionados ambos.-</w:t>
      </w:r>
    </w:p>
    <w:p>
      <w:pPr>
        <w:jc w:val="both"/>
        <w:rPr>
          <w:rStyle w:val="C3"/>
          <w:rFonts w:ascii="Courier New" w:hAnsi="Courier New"/>
        </w:rPr>
      </w:pPr>
    </w:p>
    <w:p>
      <w:pPr>
        <w:pStyle w:val="P13"/>
        <w:ind w:hanging="567" w:left="1276"/>
      </w:pPr>
      <w:r>
        <w:t xml:space="preserve">g) Cuando finalizado por cualquier causa, el Contrato de  Integración, no se diera comunicación a la Autoridad de Aplicación en los plazos y con la modalidad establecidos en esta Ordenanza y su Reglamentación.</w:t>
      </w:r>
    </w:p>
    <w:p>
      <w:pPr>
        <w:pStyle w:val="P13"/>
      </w:pPr>
    </w:p>
    <w:p>
      <w:pPr>
        <w:pStyle w:val="P13"/>
        <w:ind w:hanging="322"/>
      </w:pPr>
      <w:r>
        <w:t xml:space="preserve">II. </w:t>
      </w:r>
      <w:r>
        <w:rPr>
          <w:rStyle w:val="C3"/>
          <w:b w:val="1"/>
        </w:rPr>
        <w:t xml:space="preserve">MULTA: </w:t>
      </w:r>
      <w:r>
        <w:t xml:space="preserve">Con Multa respecto de todos aquellos hechos cometidos por Agencias, Permisionarios y/o Conductores que importen el incumplimiento de todas y cada una de las obligaciones  impuestas  por la presente Ordenanza a las Agencias, Permisionarios y/o Conductores, para la prestación del Servicio Público de Remis. Fuera de los casos específicos que tengan una sanción distinta conforme esta Ordenanza.</w:t>
      </w:r>
    </w:p>
    <w:p>
      <w:pPr>
        <w:pStyle w:val="P13"/>
        <w:ind w:firstLine="0"/>
      </w:pPr>
      <w:r>
        <w:t>En el caso de Faltas Graves se establece un mínimo de 576 UF a un máximo de 1200 UF. Se consideran Leves aquellas que no hayan sido calificadas como Graves en esta Ordenanza, estableciéndose un monto mínimo de 200 UF y un máximo de 576 UF. Las Unidades Fijas (UF) se determinan según Art.10º de la Ordenanza Nº 7632.</w:t>
      </w:r>
    </w:p>
    <w:p>
      <w:pPr>
        <w:pStyle w:val="P13"/>
        <w:ind w:hanging="39"/>
      </w:pPr>
      <w:r>
        <w:t xml:space="preserve">Solo por la comisión de faltas leves, se podrá optar por el pago administrativo previo a la resolución del J.A.F. contemplado en el Art.13º de la Ordenanza Nº7632.-  </w:t>
      </w:r>
    </w:p>
    <w:p>
      <w:pPr>
        <w:pStyle w:val="P13"/>
      </w:pPr>
    </w:p>
    <w:p>
      <w:pPr>
        <w:pStyle w:val="P13"/>
        <w:ind w:hanging="889" w:left="1276"/>
        <w:rPr>
          <w:rStyle w:val="C3"/>
          <w:b w:val="1"/>
        </w:rPr>
      </w:pPr>
      <w:r>
        <w:t xml:space="preserve">III. </w:t>
      </w:r>
      <w:r>
        <w:rPr>
          <w:rStyle w:val="C3"/>
          <w:b w:val="1"/>
        </w:rPr>
        <w:t xml:space="preserve">RETENCIÓN Y/O SECUESTRO VEHICULAR PREVENTIVO </w:t>
      </w:r>
      <w:r>
        <w:rPr>
          <w:rStyle w:val="C3"/>
          <w:b w:val="1"/>
        </w:rPr>
        <w:t xml:space="preserve"> </w:t>
      </w:r>
      <w:r>
        <w:rPr>
          <w:rStyle w:val="C3"/>
          <w:b w:val="1"/>
        </w:rPr>
        <w:t>INTEGRATIVO DE LA SANCIÓN:</w:t>
      </w:r>
    </w:p>
    <w:p>
      <w:pPr>
        <w:pStyle w:val="P13"/>
        <w:ind w:hanging="889" w:left="1276"/>
        <w:rPr>
          <w:rStyle w:val="C3"/>
          <w:b w:val="1"/>
        </w:rPr>
      </w:pPr>
      <w:r>
        <w:rPr>
          <w:rStyle w:val="C3"/>
          <w:b w:val="1"/>
        </w:rPr>
        <w:t xml:space="preserve"> </w:t>
      </w:r>
    </w:p>
    <w:p>
      <w:pPr>
        <w:pStyle w:val="P13"/>
        <w:numPr>
          <w:ilvl w:val="0"/>
          <w:numId w:val="4"/>
        </w:numPr>
      </w:pPr>
      <w:r>
        <w:t xml:space="preserve">Vehículo afectado al servicio público de remis que prestara el servicio de manera irregular: </w:t>
      </w:r>
    </w:p>
    <w:p>
      <w:pPr>
        <w:pStyle w:val="P13"/>
        <w:ind w:firstLine="0" w:left="1069"/>
        <w:jc w:val="right"/>
      </w:pPr>
      <w:r>
        <w:t>...///</w:t>
      </w:r>
    </w:p>
    <w:p>
      <w:pPr>
        <w:pStyle w:val="P13"/>
        <w:ind w:firstLine="0" w:left="1069"/>
      </w:pPr>
    </w:p>
    <w:p>
      <w:pPr>
        <w:pStyle w:val="P13"/>
        <w:ind w:firstLine="0" w:left="1069"/>
      </w:pPr>
    </w:p>
    <w:p>
      <w:pPr>
        <w:pStyle w:val="P13"/>
        <w:ind w:firstLine="0" w:left="1069"/>
      </w:pPr>
    </w:p>
    <w:p>
      <w:pPr>
        <w:pStyle w:val="P13"/>
        <w:ind w:firstLine="0" w:left="1069"/>
      </w:pPr>
    </w:p>
    <w:p>
      <w:pPr>
        <w:pStyle w:val="P13"/>
        <w:ind w:firstLine="0" w:left="1069"/>
      </w:pPr>
    </w:p>
    <w:p>
      <w:pPr>
        <w:pStyle w:val="P13"/>
        <w:ind w:firstLine="0" w:left="1069"/>
      </w:pPr>
    </w:p>
    <w:p>
      <w:pPr>
        <w:pStyle w:val="P13"/>
        <w:ind w:firstLine="0" w:left="1069"/>
      </w:pPr>
    </w:p>
    <w:p>
      <w:pPr>
        <w:pStyle w:val="P13"/>
        <w:ind w:firstLine="0" w:left="1069"/>
      </w:pPr>
    </w:p>
    <w:p>
      <w:pPr>
        <w:pStyle w:val="P13"/>
        <w:ind w:firstLine="0" w:left="1069"/>
      </w:pPr>
    </w:p>
    <w:p>
      <w:pPr>
        <w:pStyle w:val="P13"/>
        <w:ind w:firstLine="0" w:left="1069"/>
      </w:pPr>
    </w:p>
    <w:p>
      <w:pPr>
        <w:pStyle w:val="P13"/>
        <w:ind w:firstLine="0" w:left="1069"/>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...///32.-</w:t>
      </w:r>
    </w:p>
    <w:p>
      <w:pPr>
        <w:pStyle w:val="P13"/>
        <w:ind w:firstLine="0" w:left="1069"/>
        <w:rPr>
          <w:rStyle w:val="C3"/>
        </w:rPr>
      </w:pPr>
    </w:p>
    <w:p>
      <w:pPr>
        <w:pStyle w:val="P13"/>
        <w:ind w:firstLine="0" w:left="1069"/>
      </w:pPr>
      <w:r>
        <w:t>Con secuestro de vehículo y multa mínima de QUINIENTOS TREINTA Y OCHO UNIDADES DE FALTA (UF 538) y un máximo de MIL SETECIENTOS TREINTA UNIDADES DE FALTA (UF 1730). Entiéndase “irregular” toda prestación de servicio contraria a la determinada en la presente Ordenanza, excluidas las faltas leves.</w:t>
      </w:r>
    </w:p>
    <w:p>
      <w:pPr>
        <w:pStyle w:val="P13"/>
        <w:numPr>
          <w:ilvl w:val="0"/>
          <w:numId w:val="4"/>
        </w:numPr>
      </w:pPr>
      <w:r>
        <w:t xml:space="preserve">Vehículo afectado o no al servicio público de remis que se encuentra prestándolo u ofreciéndolo sin  el pertinente permiso municipal: Con secuentro y multa mínima de novecientas cuarenta y una unidades de falta (UF 941) y un máximo de mil setecientas treinta unidades de falta (UF 1730).</w:t>
      </w:r>
    </w:p>
    <w:p>
      <w:pPr>
        <w:pStyle w:val="P13"/>
        <w:numPr>
          <w:ilvl w:val="0"/>
          <w:numId w:val="4"/>
        </w:numPr>
      </w:pPr>
      <w:r>
        <w:t xml:space="preserve">Vehículo afectado o no al servicio público de remis que se encuentra prestándolo en las condiciones del inc. b y f del punto I de este Artículo: Con secuestro y multa mínima de MIL CIENTO CINCUENTA Y TRES UNIDADES DE FALTA (UF 1153) y un máximo de mil setecientas treinta unidades de falta  (UF 1730).</w:t>
      </w:r>
    </w:p>
    <w:p>
      <w:pPr>
        <w:pStyle w:val="P13"/>
        <w:ind w:firstLine="0" w:left="567"/>
        <w:rPr>
          <w:rStyle w:val="C3"/>
          <w:b w:val="1"/>
        </w:rPr>
      </w:pPr>
    </w:p>
    <w:p>
      <w:pPr>
        <w:pStyle w:val="P13"/>
        <w:ind w:firstLine="0" w:left="567"/>
      </w:pPr>
      <w:r>
        <w:rPr>
          <w:rStyle w:val="C3"/>
          <w:b w:val="1"/>
        </w:rPr>
        <w:t>DURACIÓN DE LA RETENCIÓN VEHI</w:t>
      </w:r>
      <w:r>
        <w:rPr>
          <w:rStyle w:val="C3"/>
          <w:b w:val="1"/>
        </w:rPr>
        <w:t>CULAR EN TODOS LO</w:t>
      </w:r>
      <w:r>
        <w:rPr>
          <w:rStyle w:val="C3"/>
          <w:b w:val="1"/>
        </w:rPr>
        <w:t>S SUPUESTOS DE LA PRESENTE</w:t>
      </w:r>
      <w:r>
        <w:rPr>
          <w:rStyle w:val="C3"/>
          <w:b w:val="1"/>
        </w:rPr>
        <w:t xml:space="preserve">: </w:t>
      </w:r>
      <w:r>
        <w:t>Cesará al abonarse íntegramente la sanción de multa que corresponda, con más los gastos emergentes por remoción, traslado, estadía y custodia del vehículo, según lo establecido en Ordenanza Tarifaria vigente y acorde planilla elaborada por secretaría del Juzgado de Faltas.</w:t>
      </w:r>
    </w:p>
    <w:p>
      <w:pPr>
        <w:pStyle w:val="P13"/>
        <w:ind w:hanging="181"/>
      </w:pPr>
      <w:r>
        <w:t>La entrega del vehículo se hará únicamente al titular</w:t>
      </w:r>
    </w:p>
    <w:p>
      <w:pPr>
        <w:pStyle w:val="P13"/>
        <w:ind w:hanging="181"/>
      </w:pPr>
      <w:r>
        <w:t xml:space="preserve">del dominio secuestrado, según lo acredite. </w:t>
      </w:r>
    </w:p>
    <w:p>
      <w:pPr>
        <w:pStyle w:val="P13"/>
        <w:rPr>
          <w:rStyle w:val="C3"/>
          <w:b w:val="1"/>
        </w:rPr>
      </w:pPr>
    </w:p>
    <w:p>
      <w:pPr>
        <w:pStyle w:val="P13"/>
        <w:ind w:hanging="181"/>
        <w:rPr>
          <w:rStyle w:val="C3"/>
        </w:rPr>
      </w:pPr>
      <w:r>
        <w:rPr>
          <w:rStyle w:val="C3"/>
          <w:b w:val="1"/>
        </w:rPr>
        <w:t>INHABILITACIÓN:</w:t>
      </w:r>
    </w:p>
    <w:p>
      <w:pPr>
        <w:pStyle w:val="P13"/>
        <w:ind w:firstLine="0" w:left="567"/>
      </w:pPr>
      <w:r>
        <w:t>En todos los supuestos, si correspondiere, se aplicará además la sanción de inhabilitación prevista en el punto I de este Artículo en forma conjunta.-</w:t>
      </w:r>
    </w:p>
    <w:p>
      <w:pPr>
        <w:pStyle w:val="P13"/>
        <w:ind w:firstLine="0" w:left="567"/>
        <w:jc w:val="right"/>
      </w:pPr>
      <w:r>
        <w:t>...///</w:t>
      </w:r>
    </w:p>
    <w:p>
      <w:pPr>
        <w:pStyle w:val="P13"/>
        <w:ind w:firstLine="0" w:left="567"/>
        <w:jc w:val="right"/>
      </w:pPr>
    </w:p>
    <w:p>
      <w:pPr>
        <w:pStyle w:val="P13"/>
        <w:ind w:firstLine="0" w:left="567"/>
        <w:jc w:val="right"/>
      </w:pPr>
    </w:p>
    <w:p>
      <w:pPr>
        <w:pStyle w:val="P13"/>
        <w:ind w:firstLine="0" w:left="567"/>
        <w:jc w:val="right"/>
      </w:pPr>
    </w:p>
    <w:p>
      <w:pPr>
        <w:pStyle w:val="P13"/>
        <w:ind w:firstLine="0" w:left="567"/>
        <w:jc w:val="right"/>
      </w:pPr>
    </w:p>
    <w:p>
      <w:pPr>
        <w:pStyle w:val="P13"/>
        <w:ind w:firstLine="0" w:left="567"/>
        <w:jc w:val="right"/>
      </w:pPr>
    </w:p>
    <w:p>
      <w:pPr>
        <w:pStyle w:val="P13"/>
        <w:ind w:firstLine="0" w:left="567"/>
        <w:jc w:val="right"/>
      </w:pPr>
    </w:p>
    <w:p>
      <w:pPr>
        <w:pStyle w:val="P13"/>
        <w:ind w:firstLine="0" w:left="567"/>
        <w:jc w:val="right"/>
      </w:pPr>
    </w:p>
    <w:p>
      <w:pPr>
        <w:pStyle w:val="P13"/>
        <w:ind w:firstLine="0" w:left="567"/>
        <w:jc w:val="right"/>
      </w:pPr>
    </w:p>
    <w:p>
      <w:pPr>
        <w:pStyle w:val="P13"/>
        <w:ind w:firstLine="0" w:left="567"/>
        <w:jc w:val="right"/>
      </w:pPr>
    </w:p>
    <w:p>
      <w:pPr>
        <w:pStyle w:val="P13"/>
        <w:ind w:firstLine="0" w:left="567"/>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...///33.-</w:t>
      </w:r>
    </w:p>
    <w:p>
      <w:pPr>
        <w:pStyle w:val="P13"/>
        <w:ind w:firstLine="0" w:left="567"/>
        <w:rPr>
          <w:rStyle w:val="C3"/>
        </w:rPr>
      </w:pPr>
    </w:p>
    <w:p>
      <w:pPr>
        <w:pStyle w:val="P13"/>
        <w:ind w:hanging="181"/>
        <w:rPr>
          <w:rStyle w:val="C3"/>
        </w:rPr>
      </w:pPr>
      <w:r>
        <w:rPr>
          <w:rStyle w:val="C3"/>
          <w:b w:val="1"/>
        </w:rPr>
        <w:t>SANCIÓN DE REVOCACIÓN DEFINITIVA POR REINCIDENCIA:</w:t>
      </w:r>
    </w:p>
    <w:p>
      <w:pPr>
        <w:pStyle w:val="P13"/>
        <w:ind w:firstLine="0" w:left="567"/>
      </w:pPr>
      <w:r>
        <w:t>En los supuestos del presente Artículo excepto los incs. “e” y “g” del Punto I, las constancias de reincidencia, traerán aparejada como sanción conjunta la de revocación definitiva y de pleno derecho de la habilitación del servicio público de remis o de la calidad de permisionario; según proceda referido a una Agencia o a un Permisionario.</w:t>
      </w:r>
    </w:p>
    <w:p>
      <w:pPr>
        <w:pStyle w:val="P13"/>
        <w:ind w:firstLine="0" w:left="567"/>
      </w:pPr>
      <w:r>
        <w:t>En caso de tratarse de una Agencia y en protección de los restantes permisionarios que operan con ésta, se aplicará lo previsto en el Art.14º inc.a.-</w:t>
      </w:r>
    </w:p>
    <w:p>
      <w:pPr>
        <w:pStyle w:val="P13"/>
        <w:ind w:firstLine="0" w:left="567"/>
      </w:pPr>
      <w:r>
        <w:t xml:space="preserve">En estos casos, Agencias, Permisionarios y/o Conductores, responderán según corresponda. Es decir, cuando para la realización del hecho contrario a la legislación vigente haya sido preciso contar con la participación necesaria, forzosa o ineludible de alguno de los nombrados en la calidad mencionada.- </w:t>
      </w:r>
    </w:p>
    <w:p>
      <w:pPr>
        <w:pStyle w:val="P13"/>
        <w:jc w:val="left"/>
        <w:rPr>
          <w:rStyle w:val="C3"/>
          <w:u w:val="single"/>
        </w:rPr>
      </w:pPr>
    </w:p>
    <w:p>
      <w:pPr>
        <w:pStyle w:val="P4"/>
        <w:ind w:hanging="567" w:left="567"/>
        <w:jc w:val="both"/>
        <w:rPr>
          <w:rStyle w:val="C3"/>
          <w:u w:val="none"/>
        </w:rPr>
      </w:pPr>
      <w:r>
        <w:t>Art.34</w:t>
      </w:r>
      <w:r>
        <w:rPr>
          <w:rStyle w:val="C3"/>
          <w:u w:val="none"/>
        </w:rPr>
        <w:t xml:space="preserve">: CORRESPONDERA </w:t>
      </w:r>
      <w:r>
        <w:rPr>
          <w:rStyle w:val="C3"/>
          <w:b w:val="0"/>
          <w:u w:val="none"/>
        </w:rPr>
        <w:t>el juzgamiento</w:t>
      </w:r>
      <w:r>
        <w:rPr>
          <w:rStyle w:val="C3"/>
          <w:b w:val="0"/>
          <w:u w:val="none"/>
        </w:rPr>
        <w:t xml:space="preserve"> de las infracciones establecidas en la presente Ordenanza al Juzgado Administrativo de Faltas Municipal</w:t>
      </w:r>
      <w:r>
        <w:rPr>
          <w:rStyle w:val="C3"/>
          <w:u w:val="none"/>
        </w:rPr>
        <w:t>.-</w:t>
      </w:r>
    </w:p>
    <w:p>
      <w:pPr>
        <w:rPr>
          <w:rStyle w:val="C3"/>
        </w:rPr>
      </w:pPr>
    </w:p>
    <w:p>
      <w:pPr>
        <w:jc w:val="both"/>
        <w:rPr>
          <w:rStyle w:val="C3"/>
          <w:rFonts w:ascii="Courier New" w:hAnsi="Courier New"/>
        </w:rPr>
      </w:pPr>
    </w:p>
    <w:p>
      <w:pPr>
        <w:pStyle w:val="P6"/>
        <w:jc w:val="center"/>
        <w:rPr>
          <w:rStyle w:val="C3"/>
          <w:b w:val="1"/>
        </w:rPr>
      </w:pPr>
      <w:r>
        <w:rPr>
          <w:rStyle w:val="C3"/>
          <w:b w:val="1"/>
        </w:rPr>
        <w:t>REMOCION Y TRASLADO DEL VEHICULO DE LA VIA PUBLICA</w:t>
      </w:r>
    </w:p>
    <w:p>
      <w:pPr>
        <w:rPr>
          <w:rStyle w:val="C3"/>
        </w:rPr>
      </w:pPr>
    </w:p>
    <w:p>
      <w:pPr>
        <w:jc w:val="center"/>
        <w:rPr>
          <w:rStyle w:val="C3"/>
          <w:rFonts w:ascii="Courier New" w:hAnsi="Courier New"/>
          <w:b w:val="1"/>
        </w:rPr>
      </w:pPr>
    </w:p>
    <w:p>
      <w:pPr>
        <w:pStyle w:val="P12"/>
        <w:ind w:hanging="567" w:left="567"/>
      </w:pPr>
      <w:r>
        <w:rPr>
          <w:rStyle w:val="C3"/>
          <w:b w:val="1"/>
          <w:u w:val="single"/>
        </w:rPr>
        <w:t>Art.35:</w:t>
      </w:r>
      <w:r>
        <w:t xml:space="preserve"> </w:t>
      </w:r>
      <w:r>
        <w:rPr>
          <w:rStyle w:val="C3"/>
          <w:b w:val="1"/>
        </w:rPr>
        <w:t>LA</w:t>
      </w:r>
      <w:r>
        <w:t xml:space="preserve"> Autoridad de Aplicación podrá disponer la remoción y posterior traslado al corralón municipal, corralón policial, edificio municipal u otro lugar que disponga la Autoridad de Aplicación de la presente, de los vehículos afectados a la prestación del Servicio Público de Remis, cuando el conductor carezca de la documentación personal y/o del vehículo respectivo.   </w:t>
      </w:r>
    </w:p>
    <w:p>
      <w:pPr>
        <w:pStyle w:val="P12"/>
        <w:ind w:hanging="567" w:left="567"/>
        <w:jc w:val="right"/>
      </w:pPr>
      <w:r>
        <w:t>...///</w:t>
      </w: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2"/>
        <w:ind w:hanging="567" w:left="567"/>
        <w:jc w:val="right"/>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...///34.-</w:t>
      </w:r>
    </w:p>
    <w:p>
      <w:pPr>
        <w:pStyle w:val="P12"/>
        <w:ind w:hanging="567" w:left="567"/>
        <w:jc w:val="right"/>
        <w:rPr>
          <w:rStyle w:val="C3"/>
        </w:rPr>
      </w:pPr>
    </w:p>
    <w:p>
      <w:pPr>
        <w:pStyle w:val="P12"/>
        <w:ind w:left="567"/>
      </w:pPr>
      <w:r>
        <w:t>Los conductores que por omisiones reiteradas a los deberes establecidos por esta Ordenanza produjeses la remoción del vehículo de la vía pública, será inhabilitado a los efectos de prestar el servicio público de remis por un período de un año a contar de las respectivas resoluciones firmes.-</w:t>
      </w:r>
    </w:p>
    <w:p>
      <w:pPr>
        <w:jc w:val="both"/>
        <w:rPr>
          <w:rStyle w:val="C3"/>
          <w:rFonts w:ascii="Courier New" w:hAnsi="Courier New"/>
        </w:rPr>
      </w:pPr>
    </w:p>
    <w:p>
      <w:pPr>
        <w:pStyle w:val="P12"/>
        <w:ind w:hanging="567" w:left="567"/>
      </w:pPr>
      <w:r>
        <w:rPr>
          <w:rStyle w:val="C3"/>
          <w:b w:val="1"/>
          <w:u w:val="single"/>
        </w:rPr>
        <w:t>Art.36:</w:t>
      </w:r>
      <w:r>
        <w:t xml:space="preserve"> </w:t>
      </w:r>
      <w:r>
        <w:rPr>
          <w:rStyle w:val="C3"/>
          <w:b w:val="1"/>
        </w:rPr>
        <w:t>PODR</w:t>
      </w:r>
      <w:r>
        <w:rPr>
          <w:rStyle w:val="C3"/>
          <w:b w:val="1"/>
        </w:rPr>
        <w:t>Á</w:t>
      </w:r>
      <w:r>
        <w:t xml:space="preserve"> disponerse el retiro de la vía pública y traslado al corralón municipal, corralón policial, edificio municipal, u otro lugar que disponga la autoridad de aplicación, a todos los vehículos afectados o no al servicio de remis que ofrezcan el mismo en los siguientes casos:</w:t>
      </w:r>
    </w:p>
    <w:p>
      <w:pPr>
        <w:ind w:left="709"/>
        <w:jc w:val="both"/>
        <w:rPr>
          <w:rStyle w:val="C3"/>
          <w:rFonts w:ascii="Courier New" w:hAnsi="Courier New"/>
        </w:rPr>
      </w:pPr>
    </w:p>
    <w:p>
      <w:pPr>
        <w:ind w:hanging="425" w:left="1134"/>
        <w:jc w:val="both"/>
        <w:rPr>
          <w:rStyle w:val="C3"/>
          <w:rFonts w:ascii="Courier New" w:hAnsi="Courier New"/>
        </w:rPr>
      </w:pPr>
      <w:r>
        <w:rPr>
          <w:rStyle w:val="C3"/>
          <w:rFonts w:ascii="Courier New" w:hAnsi="Courier New"/>
        </w:rPr>
        <w:t>a)</w:t>
      </w:r>
      <w:r>
        <w:rPr>
          <w:rStyle w:val="C3"/>
          <w:rFonts w:ascii="Courier New" w:hAnsi="Courier New"/>
          <w:color w:val="FFFFFF"/>
        </w:rPr>
        <w:t>p</w:t>
      </w:r>
      <w:r>
        <w:rPr>
          <w:rStyle w:val="C3"/>
          <w:rFonts w:ascii="Courier New" w:hAnsi="Courier New"/>
        </w:rPr>
        <w:t>Cuando no posea el Permiso habilitante y/o autorización para prestación del servicio público de remis.-</w:t>
      </w:r>
    </w:p>
    <w:p>
      <w:pPr>
        <w:ind w:left="709"/>
        <w:jc w:val="both"/>
        <w:rPr>
          <w:rStyle w:val="C3"/>
          <w:rFonts w:ascii="Courier New" w:hAnsi="Courier New"/>
        </w:rPr>
      </w:pPr>
    </w:p>
    <w:p>
      <w:pPr>
        <w:ind w:hanging="425" w:left="1134"/>
        <w:jc w:val="both"/>
        <w:rPr>
          <w:rStyle w:val="C3"/>
          <w:rFonts w:ascii="Courier New" w:hAnsi="Courier New"/>
        </w:rPr>
      </w:pPr>
      <w:r>
        <w:rPr>
          <w:rStyle w:val="C3"/>
          <w:rFonts w:ascii="Courier New" w:hAnsi="Courier New"/>
        </w:rPr>
        <w:t>b) Cuando poseyendo permiso habilitante o autorización</w:t>
      </w:r>
      <w:r>
        <w:rPr>
          <w:rStyle w:val="C3"/>
          <w:rFonts w:ascii="Courier New" w:hAnsi="Courier New"/>
          <w:i w:val="1"/>
        </w:rPr>
        <w:t xml:space="preserve"> </w:t>
      </w:r>
      <w:r>
        <w:rPr>
          <w:rStyle w:val="C3"/>
          <w:rFonts w:ascii="Courier New" w:hAnsi="Courier New"/>
        </w:rPr>
        <w:t xml:space="preserve"> se encuentre en alguna de las siguientes situaciones:</w:t>
      </w:r>
    </w:p>
    <w:p>
      <w:pPr>
        <w:ind w:left="709"/>
        <w:jc w:val="both"/>
        <w:rPr>
          <w:rStyle w:val="C3"/>
          <w:rFonts w:ascii="Courier New" w:hAnsi="Courier New"/>
        </w:rPr>
      </w:pPr>
    </w:p>
    <w:p>
      <w:pPr>
        <w:ind w:hanging="425" w:left="1134"/>
        <w:jc w:val="both"/>
        <w:rPr>
          <w:rStyle w:val="C3"/>
          <w:rFonts w:ascii="Courier New" w:hAnsi="Courier New"/>
        </w:rPr>
      </w:pPr>
      <w:r>
        <w:rPr>
          <w:rStyle w:val="C3"/>
          <w:rFonts w:ascii="Courier New" w:hAnsi="Courier New"/>
        </w:rPr>
        <w:t>I. Ofrezca el Servicio con modalidad distinta a la prevista en la presente Ordenanza.</w:t>
      </w:r>
    </w:p>
    <w:p>
      <w:pPr>
        <w:jc w:val="both"/>
        <w:rPr>
          <w:rStyle w:val="C3"/>
          <w:rFonts w:ascii="Courier New" w:hAnsi="Courier New"/>
        </w:rPr>
      </w:pPr>
    </w:p>
    <w:p>
      <w:pPr>
        <w:pStyle w:val="P11"/>
        <w:ind w:hanging="425" w:left="1134"/>
      </w:pPr>
      <w:r>
        <w:t xml:space="preserve">II. Con  título o placas  identificatorias  provistas  por el Registro Nacional de la Propiedad del Automotor que se encuentren total o parcialmente adulteradas.-</w:t>
      </w:r>
    </w:p>
    <w:p>
      <w:pPr>
        <w:ind w:left="709"/>
        <w:jc w:val="both"/>
        <w:rPr>
          <w:rStyle w:val="C3"/>
          <w:rFonts w:ascii="Courier New" w:hAnsi="Courier New"/>
        </w:rPr>
      </w:pPr>
    </w:p>
    <w:p>
      <w:pPr>
        <w:tabs>
          <w:tab w:val="left" w:pos="1134" w:leader="none"/>
        </w:tabs>
        <w:ind w:hanging="567" w:left="1276"/>
        <w:jc w:val="both"/>
        <w:rPr>
          <w:rStyle w:val="C3"/>
          <w:rFonts w:ascii="Courier New" w:hAnsi="Courier New"/>
        </w:rPr>
      </w:pPr>
      <w:r>
        <w:rPr>
          <w:rStyle w:val="C3"/>
          <w:rFonts w:ascii="Courier New" w:hAnsi="Courier New"/>
        </w:rPr>
        <w:t>III.</w:t>
      </w:r>
      <w:r>
        <w:rPr>
          <w:rStyle w:val="C3"/>
          <w:rFonts w:ascii="Courier New" w:hAnsi="Courier New"/>
          <w:color w:val="FFFFFF"/>
        </w:rPr>
        <w:t>p</w:t>
      </w:r>
      <w:r>
        <w:rPr>
          <w:rStyle w:val="C3"/>
          <w:rFonts w:ascii="Courier New" w:hAnsi="Courier New"/>
        </w:rPr>
        <w:t xml:space="preserve">Circulen sin las placas identificatorias del Servicio   Público  de  Remis  y/o   libreta   técnica vehicular y/o sin la faja autoadhesiva identificatoria o que las mismas estén  total o parcialmente adulteradas.-</w:t>
      </w:r>
    </w:p>
    <w:p>
      <w:pPr>
        <w:ind w:hanging="567" w:left="1276"/>
        <w:jc w:val="right"/>
        <w:rPr>
          <w:rStyle w:val="C3"/>
          <w:rFonts w:ascii="Courier New" w:hAnsi="Courier New"/>
        </w:rPr>
      </w:pPr>
      <w:r>
        <w:rPr>
          <w:rStyle w:val="C3"/>
          <w:rFonts w:ascii="Courier New" w:hAnsi="Courier New"/>
        </w:rPr>
        <w:t>...///</w:t>
      </w: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ind w:hanging="567" w:left="1276"/>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...///35.-</w:t>
      </w:r>
    </w:p>
    <w:p>
      <w:pPr>
        <w:ind w:hanging="567" w:left="1276"/>
        <w:jc w:val="right"/>
        <w:rPr>
          <w:rStyle w:val="C3"/>
          <w:rFonts w:ascii="Courier New" w:hAnsi="Courier New"/>
        </w:rPr>
      </w:pPr>
    </w:p>
    <w:p>
      <w:pPr>
        <w:ind w:hanging="567" w:left="1276"/>
        <w:jc w:val="both"/>
        <w:rPr>
          <w:rStyle w:val="C3"/>
          <w:rFonts w:ascii="Courier New" w:hAnsi="Courier New"/>
        </w:rPr>
      </w:pPr>
      <w:r>
        <w:rPr>
          <w:rStyle w:val="C3"/>
          <w:rFonts w:ascii="Courier New" w:hAnsi="Courier New"/>
        </w:rPr>
        <w:t>IV. Cuando el vehículo esté prestando Servicio Público sin haber dado cumplimiento a la inspección técnica solicitada por la autoridad de aplicación, con ITV vencido, sin póliza de seguro vigente o con acta “ Único Aviso” o notificación fehaciente al titular y agencia, de abstención a circular establecida, por incumplimiento a los deberes impuestos por esta normativa. Se aplicarán a esta situación las responsabilidades solidarias que le competen a la Agencia.-</w:t>
      </w:r>
    </w:p>
    <w:p>
      <w:pPr>
        <w:ind w:left="709"/>
        <w:jc w:val="both"/>
        <w:rPr>
          <w:rStyle w:val="C3"/>
          <w:rFonts w:ascii="Courier New" w:hAnsi="Courier New"/>
        </w:rPr>
      </w:pPr>
    </w:p>
    <w:p>
      <w:pPr>
        <w:ind w:hanging="567" w:left="1276"/>
        <w:jc w:val="both"/>
        <w:rPr>
          <w:rStyle w:val="C3"/>
          <w:rFonts w:ascii="Courier New" w:hAnsi="Courier New"/>
        </w:rPr>
      </w:pPr>
      <w:r>
        <w:rPr>
          <w:rStyle w:val="C3"/>
          <w:rFonts w:ascii="Courier New" w:hAnsi="Courier New"/>
        </w:rPr>
        <w:t xml:space="preserve">V.  Todo vehículo que haya sido trasladado al corralón municipal, corralón policial, edificio municipal u otro lugar que disponga la autoridad de aplicación de conformidad a lo establecido por esta ordenanza, estará a disposición de sus propietarios a quienes deberá ser entregados previa acreditación de la titularidad del mismo, haber abonado la integridad de la multa impuesta y los gastos de traslado y estadía establecidos por el Juzgado Administrativo de Faltas y dando cumplimiento a las disposiciones correspondientes por las cuales fuera removido. Queda establecido que por tratarse de una medida de resguardo de la seguridad del usuario y/o al imperio de las normativas vigentes, el Estado Municipal no será responsable ni de los deterioros que pudiere sufrir el vehículo secuestrado, durante su estadía, ni responderá por cualquier título que fuere por la indisponibilidad  del bien durante el plazo que estuviere retenido.</w:t>
      </w:r>
    </w:p>
    <w:p>
      <w:pPr>
        <w:pStyle w:val="P11"/>
        <w:ind w:left="1276"/>
      </w:pPr>
      <w:r>
        <w:t>Todo sin perjuicio de las sanciones que correspondan de acuerdo a la presente Ordenanza y normativa municipal aplicable en cada caso.-</w:t>
      </w:r>
    </w:p>
    <w:p>
      <w:pPr>
        <w:pStyle w:val="P11"/>
        <w:ind w:left="1276"/>
        <w:jc w:val="right"/>
      </w:pPr>
      <w:r>
        <w:t>...///</w:t>
      </w:r>
    </w:p>
    <w:p>
      <w:pPr>
        <w:pStyle w:val="P11"/>
        <w:ind w:left="1276"/>
      </w:pPr>
    </w:p>
    <w:p>
      <w:pPr>
        <w:pStyle w:val="P11"/>
        <w:ind w:left="1276"/>
      </w:pPr>
    </w:p>
    <w:p>
      <w:pPr>
        <w:pStyle w:val="P11"/>
        <w:ind w:left="1276"/>
      </w:pPr>
    </w:p>
    <w:p>
      <w:pPr>
        <w:pStyle w:val="P11"/>
        <w:ind w:left="1276"/>
      </w:pPr>
    </w:p>
    <w:p>
      <w:pPr>
        <w:pStyle w:val="P11"/>
        <w:ind w:left="1276"/>
      </w:pPr>
    </w:p>
    <w:p>
      <w:pPr>
        <w:pStyle w:val="P11"/>
        <w:ind w:left="1276"/>
      </w:pPr>
    </w:p>
    <w:p>
      <w:pPr>
        <w:pStyle w:val="P11"/>
        <w:ind w:left="1276"/>
      </w:pPr>
    </w:p>
    <w:p>
      <w:pPr>
        <w:pStyle w:val="P11"/>
        <w:ind w:left="1276"/>
      </w:pPr>
    </w:p>
    <w:p>
      <w:pPr>
        <w:pStyle w:val="P11"/>
        <w:ind w:left="1276"/>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...///36.-</w:t>
      </w:r>
    </w:p>
    <w:p>
      <w:pPr>
        <w:pStyle w:val="P11"/>
        <w:ind w:left="1276"/>
        <w:rPr>
          <w:rStyle w:val="C3"/>
        </w:rPr>
      </w:pPr>
    </w:p>
    <w:p>
      <w:pPr>
        <w:pStyle w:val="P11"/>
        <w:ind w:hanging="567" w:left="1276"/>
      </w:pPr>
      <w:r>
        <w:t>VI. Cuando circulen con el vehículo averiado y/o falta de estética y/o sin alguno de los cuerpos de la faja autoadhesiva identificatoria y/o pintura exterior en mal estado y/o estado deplorable de higiene.</w:t>
      </w:r>
    </w:p>
    <w:p>
      <w:pPr>
        <w:jc w:val="both"/>
        <w:rPr>
          <w:rStyle w:val="C3"/>
          <w:rFonts w:ascii="Courier New" w:hAnsi="Courier New"/>
        </w:rPr>
      </w:pPr>
    </w:p>
    <w:p>
      <w:pPr>
        <w:pStyle w:val="P6"/>
        <w:jc w:val="center"/>
        <w:rPr>
          <w:rStyle w:val="C3"/>
          <w:b w:val="1"/>
        </w:rPr>
      </w:pPr>
      <w:r>
        <w:rPr>
          <w:rStyle w:val="C3"/>
          <w:b w:val="1"/>
        </w:rPr>
        <w:t xml:space="preserve">CAUSAS DE REVOCACIÓN DE LA HABILITACION </w:t>
      </w:r>
      <w:r>
        <w:rPr>
          <w:rStyle w:val="C3"/>
          <w:b w:val="1"/>
        </w:rPr>
        <w:t>Y PERMISO</w:t>
      </w:r>
    </w:p>
    <w:p>
      <w:pPr>
        <w:jc w:val="both"/>
        <w:rPr>
          <w:rStyle w:val="C3"/>
          <w:rFonts w:ascii="Courier New" w:hAnsi="Courier New"/>
        </w:rPr>
      </w:pPr>
    </w:p>
    <w:p>
      <w:pPr>
        <w:pStyle w:val="P12"/>
        <w:ind w:hanging="567" w:left="567"/>
      </w:pPr>
      <w:r>
        <w:rPr>
          <w:rStyle w:val="C3"/>
          <w:b w:val="1"/>
          <w:u w:val="single"/>
        </w:rPr>
        <w:t>Art.37:</w:t>
      </w:r>
      <w:r>
        <w:t xml:space="preserve"> </w:t>
      </w:r>
      <w:r>
        <w:rPr>
          <w:rStyle w:val="C3"/>
          <w:b w:val="1"/>
        </w:rPr>
        <w:t>LA</w:t>
      </w:r>
      <w:r>
        <w:t xml:space="preserve"> revocación de la habilitación a la Agencia y/o del permiso a los Permisionarios del Servicio Público de Remis, será  resuelta por el Departamento Ejecutivo previo informe de la Autoridad de Aplicación, cuando se verifique la existencia de abandono del servicio y/o reiteración de faltas graves y/o incumplimientos establecidos  en  la  presente   y/o  reiteraciones de                                               suspensiones preventivas a la habilitaciones establecidas y/o comisión de delitos con motivo de la prestación del Servicio.</w:t>
      </w:r>
    </w:p>
    <w:p>
      <w:pPr>
        <w:pStyle w:val="P6"/>
        <w:jc w:val="center"/>
        <w:rPr>
          <w:rStyle w:val="C3"/>
          <w:b w:val="1"/>
        </w:rPr>
      </w:pPr>
    </w:p>
    <w:p>
      <w:pPr>
        <w:pStyle w:val="P6"/>
        <w:jc w:val="center"/>
        <w:rPr>
          <w:rStyle w:val="C3"/>
          <w:b w:val="1"/>
        </w:rPr>
      </w:pPr>
      <w:r>
        <w:rPr>
          <w:rStyle w:val="C3"/>
          <w:b w:val="1"/>
        </w:rPr>
        <w:t xml:space="preserve">AUTORIDAD DE </w:t>
      </w:r>
      <w:r>
        <w:rPr>
          <w:rStyle w:val="C3"/>
          <w:b w:val="1"/>
        </w:rPr>
        <w:t>APLICACIÓN</w:t>
      </w:r>
    </w:p>
    <w:p>
      <w:pPr>
        <w:rPr>
          <w:rStyle w:val="C3"/>
        </w:rPr>
      </w:pPr>
    </w:p>
    <w:p>
      <w:pPr>
        <w:pStyle w:val="P7"/>
        <w:ind w:hanging="567" w:left="567"/>
        <w:jc w:val="both"/>
        <w:rPr>
          <w:rStyle w:val="C3"/>
          <w:b w:val="1"/>
          <w:sz w:val="24"/>
        </w:rPr>
      </w:pPr>
      <w:r>
        <w:rPr>
          <w:rStyle w:val="C3"/>
          <w:sz w:val="24"/>
          <w:u w:val="single"/>
        </w:rPr>
        <w:t>Art.38:</w:t>
      </w:r>
      <w:r>
        <w:rPr>
          <w:rStyle w:val="C3"/>
          <w:sz w:val="24"/>
        </w:rPr>
        <w:t xml:space="preserve"> LA</w:t>
      </w:r>
      <w:r>
        <w:rPr>
          <w:rStyle w:val="C3"/>
          <w:b w:val="0"/>
          <w:sz w:val="24"/>
        </w:rPr>
        <w:t xml:space="preserve"> Autoridad de Aplicación de la presente Ordenanza es </w:t>
      </w:r>
      <w:r>
        <w:rPr>
          <w:rStyle w:val="C3"/>
          <w:b w:val="0"/>
          <w:sz w:val="24"/>
        </w:rPr>
        <w:t>la Secretaría General</w:t>
      </w:r>
      <w:r>
        <w:rPr>
          <w:rStyle w:val="C3"/>
          <w:b w:val="0"/>
          <w:sz w:val="24"/>
        </w:rPr>
        <w:t xml:space="preserve"> </w:t>
      </w:r>
      <w:r>
        <w:rPr>
          <w:rStyle w:val="C3"/>
          <w:b w:val="0"/>
          <w:sz w:val="24"/>
        </w:rPr>
        <w:t>y de Coordinación Administrativa o la que en el futuro la reemplace</w:t>
      </w:r>
      <w:r>
        <w:rPr>
          <w:rStyle w:val="C3"/>
          <w:b w:val="0"/>
          <w:sz w:val="24"/>
        </w:rPr>
        <w:t xml:space="preserve">. </w:t>
      </w:r>
    </w:p>
    <w:p>
      <w:pPr>
        <w:jc w:val="both"/>
        <w:rPr>
          <w:rStyle w:val="C3"/>
          <w:rFonts w:ascii="Courier New" w:hAnsi="Courier New"/>
        </w:rPr>
      </w:pPr>
    </w:p>
    <w:p>
      <w:pPr>
        <w:pStyle w:val="P6"/>
        <w:jc w:val="center"/>
        <w:rPr>
          <w:rStyle w:val="C3"/>
          <w:b w:val="1"/>
        </w:rPr>
      </w:pPr>
      <w:r>
        <w:rPr>
          <w:rStyle w:val="C3"/>
          <w:b w:val="1"/>
        </w:rPr>
        <w:t>CLAUSURAS TRANSITORIAS</w:t>
      </w:r>
    </w:p>
    <w:p>
      <w:pPr>
        <w:jc w:val="both"/>
        <w:rPr>
          <w:rStyle w:val="C3"/>
          <w:rFonts w:ascii="Courier New" w:hAnsi="Courier New"/>
        </w:rPr>
      </w:pPr>
    </w:p>
    <w:p>
      <w:pPr>
        <w:pStyle w:val="P12"/>
        <w:ind w:hanging="567" w:left="567"/>
      </w:pPr>
      <w:r>
        <w:rPr>
          <w:rStyle w:val="C3"/>
          <w:b w:val="1"/>
          <w:u w:val="single"/>
        </w:rPr>
        <w:t>A</w:t>
      </w:r>
      <w:r>
        <w:rPr>
          <w:rStyle w:val="C3"/>
          <w:b w:val="1"/>
          <w:u w:val="single"/>
        </w:rPr>
        <w:t>rt.39:</w:t>
      </w:r>
      <w:r>
        <w:t xml:space="preserve"> </w:t>
      </w:r>
      <w:r>
        <w:rPr>
          <w:rStyle w:val="C3"/>
          <w:b w:val="1"/>
        </w:rPr>
        <w:t>EL</w:t>
      </w:r>
      <w:r>
        <w:t xml:space="preserve"> Departamento Ejecutivo, en un plazo no mayor de SESENTA (60) días de sancionada la presente Ordenanza deberá proceder a su reglamentación.-</w:t>
      </w:r>
    </w:p>
    <w:p>
      <w:pPr>
        <w:pStyle w:val="P12"/>
        <w:ind w:left="0"/>
      </w:pPr>
    </w:p>
    <w:p>
      <w:pPr>
        <w:pStyle w:val="P12"/>
        <w:ind w:hanging="567" w:left="567"/>
      </w:pPr>
      <w:r>
        <w:rPr>
          <w:rStyle w:val="C3"/>
          <w:b w:val="1"/>
          <w:u w:val="single"/>
        </w:rPr>
        <w:t>Art.40:</w:t>
      </w:r>
      <w:r>
        <w:t xml:space="preserve"> </w:t>
      </w:r>
      <w:r>
        <w:rPr>
          <w:rStyle w:val="C3"/>
          <w:b w:val="1"/>
        </w:rPr>
        <w:t>ESTABLÉZCASE</w:t>
      </w:r>
      <w:r>
        <w:t xml:space="preserve"> un plazo de CIENTO OCHENTA (180) días a partir de la puesta en vigencia de la presente para dar cumplimiento a lo establecido en el Art.20º, inc “j”.-</w:t>
      </w:r>
    </w:p>
    <w:p>
      <w:pPr>
        <w:pStyle w:val="P12"/>
        <w:jc w:val="right"/>
      </w:pPr>
      <w:r>
        <w:t>...///</w:t>
      </w:r>
    </w:p>
    <w:p>
      <w:pPr>
        <w:pStyle w:val="P12"/>
        <w:rPr>
          <w:rStyle w:val="C3"/>
          <w:b w:val="1"/>
          <w:u w:val="single"/>
        </w:rPr>
      </w:pPr>
    </w:p>
    <w:p>
      <w:pPr>
        <w:pStyle w:val="P12"/>
        <w:rPr>
          <w:rStyle w:val="C3"/>
          <w:b w:val="1"/>
          <w:u w:val="single"/>
        </w:rPr>
      </w:pPr>
    </w:p>
    <w:p>
      <w:pPr>
        <w:pStyle w:val="P12"/>
        <w:rPr>
          <w:rStyle w:val="C3"/>
          <w:b w:val="1"/>
          <w:u w:val="single"/>
        </w:rPr>
      </w:pPr>
    </w:p>
    <w:p>
      <w:pPr>
        <w:pStyle w:val="P12"/>
        <w:rPr>
          <w:rStyle w:val="C3"/>
          <w:b w:val="1"/>
          <w:u w:val="single"/>
        </w:rPr>
      </w:pPr>
    </w:p>
    <w:p>
      <w:pPr>
        <w:pStyle w:val="P12"/>
        <w:rPr>
          <w:rStyle w:val="C3"/>
          <w:b w:val="1"/>
          <w:u w:val="single"/>
        </w:rPr>
      </w:pPr>
    </w:p>
    <w:p>
      <w:pPr>
        <w:pStyle w:val="P12"/>
        <w:rPr>
          <w:rStyle w:val="C3"/>
          <w:b w:val="1"/>
          <w:u w:val="single"/>
        </w:rPr>
      </w:pPr>
    </w:p>
    <w:p>
      <w:pPr>
        <w:pStyle w:val="P12"/>
        <w:rPr>
          <w:rStyle w:val="C3"/>
          <w:b w:val="1"/>
          <w:u w:val="single"/>
        </w:rPr>
      </w:pPr>
    </w:p>
    <w:p>
      <w:pPr>
        <w:pStyle w:val="P12"/>
        <w:rPr>
          <w:rStyle w:val="C3"/>
          <w:b w:val="1"/>
          <w:u w:val="single"/>
        </w:rPr>
      </w:pPr>
    </w:p>
    <w:p>
      <w:pPr>
        <w:pStyle w:val="P12"/>
        <w:rPr>
          <w:rStyle w:val="C3"/>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...///37.-</w:t>
      </w:r>
    </w:p>
    <w:p>
      <w:pPr>
        <w:pStyle w:val="P12"/>
        <w:rPr>
          <w:rStyle w:val="C3"/>
          <w:b w:val="1"/>
          <w:u w:val="single"/>
        </w:rPr>
      </w:pPr>
    </w:p>
    <w:p>
      <w:pPr>
        <w:pStyle w:val="P12"/>
        <w:ind w:hanging="567" w:left="567"/>
      </w:pPr>
      <w:r>
        <w:rPr>
          <w:rStyle w:val="C3"/>
          <w:b w:val="1"/>
          <w:u w:val="single"/>
        </w:rPr>
        <w:t>Art.41</w:t>
      </w:r>
      <w:r>
        <w:rPr>
          <w:rStyle w:val="C3"/>
          <w:b w:val="1"/>
        </w:rPr>
        <w:t>: ESTABLESCASE</w:t>
      </w:r>
      <w:r>
        <w:t xml:space="preserve"> un único plazo improrrogable de DOS (2) años a partir de la vigencia de la presente, para el cumplimiento del Art.27º inc. "a”.- </w:t>
      </w:r>
    </w:p>
    <w:p>
      <w:pPr>
        <w:pStyle w:val="P12"/>
        <w:ind w:hanging="567" w:left="567"/>
      </w:pPr>
    </w:p>
    <w:p>
      <w:pPr>
        <w:pStyle w:val="P12"/>
        <w:ind w:hanging="567" w:left="567"/>
        <w:rPr>
          <w:rStyle w:val="C3"/>
          <w:b w:val="1"/>
          <w:u w:val="single"/>
        </w:rPr>
      </w:pPr>
      <w:r>
        <w:rPr>
          <w:rStyle w:val="C3"/>
          <w:b w:val="1"/>
          <w:u w:val="single"/>
        </w:rPr>
        <w:t>Art.42;</w:t>
      </w:r>
      <w:r>
        <w:t xml:space="preserve"> En los Artìculos donde se hace mención a los  vehículos de reemplazo por mantenimiento o franquero es al solo efecto de su regulación mientras esta modalidad, existente a la fecha de sanción de la presente, permanezca  en alguna agencia.-</w:t>
      </w:r>
      <w:r>
        <w:rPr>
          <w:rStyle w:val="C3"/>
          <w:b w:val="1"/>
          <w:u w:val="single"/>
        </w:rPr>
        <w:t xml:space="preserve"> </w:t>
      </w:r>
    </w:p>
    <w:p>
      <w:pPr>
        <w:pStyle w:val="P12"/>
      </w:pPr>
      <w:r>
        <w:rPr>
          <w:rStyle w:val="C3"/>
          <w:b w:val="1"/>
          <w:u w:val="single"/>
        </w:rPr>
        <w:t xml:space="preserve">   </w:t>
      </w:r>
      <w:r>
        <w:t xml:space="preserve"> </w:t>
      </w:r>
    </w:p>
    <w:p>
      <w:pPr>
        <w:pStyle w:val="P12"/>
        <w:ind w:hanging="567" w:left="567"/>
      </w:pPr>
      <w:r>
        <w:rPr>
          <w:rStyle w:val="C3"/>
          <w:b w:val="1"/>
          <w:u w:val="single"/>
        </w:rPr>
        <w:t>Art.43:</w:t>
      </w:r>
      <w:r>
        <w:t xml:space="preserve"> </w:t>
      </w:r>
      <w:r>
        <w:rPr>
          <w:rStyle w:val="C3"/>
          <w:b w:val="1"/>
        </w:rPr>
        <w:t>DEROGASE</w:t>
      </w:r>
      <w:r>
        <w:t xml:space="preserve"> la Ordenanza Nº 3350 y sus modificatorias Nº 4352 y 8455, la Ordenanza Nº 7425 y toda normativa municipal que se oponga a la presente Ordenanza.-</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44</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OCHO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30"/>
      </w:pPr>
      <w:r>
        <w:rPr>
          <w:rStyle w:val="C13"/>
        </w:rPr>
        <w:footnoteRef/>
      </w:r>
      <w:r>
        <w:t xml:space="preserve"> Texto ordenado según Ords. Nro. 8722 y 8859. </w:t>
      </w:r>
    </w:p>
    <w:p>
      <w:pPr>
        <w:pStyle w:val="P30"/>
        <w:jc w:val="both"/>
        <w:rPr>
          <w:rStyle w:val="C3"/>
          <w:i w:val="1"/>
        </w:rPr>
      </w:pPr>
      <w:r>
        <w:t xml:space="preserve">Texto original: </w:t>
      </w:r>
      <w:r>
        <w:rPr>
          <w:rStyle w:val="C3"/>
          <w:i w:val="1"/>
        </w:rPr>
        <w:t>“</w:t>
      </w:r>
      <w:r>
        <w:rPr>
          <w:rStyle w:val="C3"/>
          <w:i w:val="1"/>
        </w:rPr>
        <w:t>LA autoridad de aplicación otorgará al permisionario una placa identificatoria donde constará el núm</w:t>
      </w:r>
      <w:r>
        <w:rPr>
          <w:rStyle w:val="C3"/>
          <w:i w:val="1"/>
        </w:rPr>
        <w:t>ero de remis la que deberá ser exhibida conjuntamente con la chapa patente del vehículo cuya numeración deberá coincidir con el número interno de la agencia a la que pertenece. Otorgará una Libreta Técnica Vehicular donde se asentará toda documentación ref</w:t>
      </w:r>
      <w:r>
        <w:rPr>
          <w:rStyle w:val="C3"/>
          <w:i w:val="1"/>
        </w:rPr>
        <w:t xml:space="preserve">erida al titular del permiso, del vehículo y sus choferes. La placa y la libreta técnica son de propiedad de la Municipalidad.  Los permisos otorgados por la autoridad de aplicación no pueden ser arrendados, bajo pena de retirar el permiso otorgado, indepe</w:t>
      </w:r>
      <w:r>
        <w:rPr>
          <w:rStyle w:val="C3"/>
          <w:i w:val="1"/>
        </w:rPr>
        <w:t>ndientemente de la multa que le pudiese corresponder.</w:t>
      </w:r>
    </w:p>
    <w:p>
      <w:pPr>
        <w:pStyle w:val="P30"/>
        <w:jc w:val="both"/>
        <w:rPr>
          <w:rStyle w:val="C3"/>
          <w:i w:val="1"/>
        </w:rPr>
      </w:pPr>
      <w:r>
        <w:rPr>
          <w:rStyle w:val="C3"/>
          <w:i w:val="1"/>
        </w:rPr>
        <w:t>Transferencia: Podrán ser transferibles:</w:t>
      </w:r>
    </w:p>
    <w:p>
      <w:pPr>
        <w:pStyle w:val="P30"/>
        <w:jc w:val="both"/>
        <w:rPr>
          <w:rStyle w:val="C3"/>
          <w:i w:val="1"/>
        </w:rPr>
      </w:pPr>
      <w:r>
        <w:rPr>
          <w:rStyle w:val="C3"/>
          <w:i w:val="1"/>
        </w:rPr>
        <w:t>a) Por fallecimiento del titular y/o incapacidad sobreviniente: En estos casos deberá acreditarse fehacientemente la situación que genera la transferencia, cua</w:t>
      </w:r>
      <w:r>
        <w:rPr>
          <w:rStyle w:val="C3"/>
          <w:i w:val="1"/>
        </w:rPr>
        <w:t xml:space="preserve">ndo se  comprobare  que el ingreso generado por la explotación del servicio sea único sostén del grupo familiar, siempre y cuando el transferido cumplimente los requisitos establecidos por ordenanza. Para ambos supuestos no se deberá abonar la tasa corresp</w:t>
      </w:r>
      <w:r>
        <w:rPr>
          <w:rStyle w:val="C3"/>
          <w:i w:val="1"/>
        </w:rPr>
        <w:t xml:space="preserve">ondiente establecida por ordenanza tarifaria vigente. </w:t>
      </w:r>
      <w:r>
        <w:rPr>
          <w:rStyle w:val="C3"/>
          <w:i w:val="1"/>
        </w:rPr>
        <w:t xml:space="preserve">   </w:t>
      </w:r>
    </w:p>
    <w:p>
      <w:pPr>
        <w:pStyle w:val="P30"/>
        <w:jc w:val="both"/>
        <w:rPr>
          <w:rStyle w:val="C3"/>
          <w:i w:val="1"/>
        </w:rPr>
      </w:pPr>
      <w:r>
        <w:rPr>
          <w:rStyle w:val="C3"/>
          <w:i w:val="1"/>
        </w:rPr>
        <w:t xml:space="preserve">b)  Por Voluntad del Titular: Podrá ser transferible a título oneroso transcurridos TRES (3) años de antigüedad en la prestación del servicio, para lo </w:t>
      </w:r>
      <w:r>
        <w:rPr>
          <w:rStyle w:val="C3"/>
          <w:i w:val="1"/>
        </w:rPr>
        <w:t xml:space="preserve">cual el transferido deberá cumplimentar los requisitos establecidos por ordenanza y encontrarse inscripto en  la lista de espera de la Municipalidad sin importar el orden de ubicación, con una antigüedad superior a los DOCE (12) meses; el transferente, que</w:t>
      </w:r>
      <w:r>
        <w:rPr>
          <w:rStyle w:val="C3"/>
          <w:i w:val="1"/>
        </w:rPr>
        <w:t xml:space="preserve">da en este caso, inhabilitado para ser titular de otra licencia. Para el supuesto, se deberá abonar previamente a la transferencia, la Tasa correspondiente que por Ordenanza Tarifaria vigente se establezca.     </w:t>
      </w:r>
    </w:p>
    <w:p>
      <w:pPr>
        <w:pStyle w:val="P30"/>
        <w:jc w:val="both"/>
        <w:rPr>
          <w:rStyle w:val="C3"/>
          <w:i w:val="1"/>
        </w:rPr>
      </w:pPr>
      <w:r>
        <w:rPr>
          <w:rStyle w:val="C3"/>
          <w:i w:val="1"/>
        </w:rPr>
        <w:t>Las licencias serán otorgadas por el Departa</w:t>
      </w:r>
      <w:r>
        <w:rPr>
          <w:rStyle w:val="C3"/>
          <w:i w:val="1"/>
        </w:rPr>
        <w:t>mento Ejecutivo en un número de UNO cada MIL CIEN (1.100) habitantes según el último censo Nacional de la ciudad de Alta Gracia o la proyección emitida por el ente competente, la cual deberá ser requerida por el Departamento Ejecutivo. Sólo podrá otorgarse</w:t>
      </w:r>
      <w:r>
        <w:rPr>
          <w:rStyle w:val="C3"/>
          <w:i w:val="1"/>
        </w:rPr>
        <w:t xml:space="preserve"> un permiso por persona y por grupo familiar directo conviviente. </w:t>
      </w:r>
    </w:p>
    <w:p>
      <w:pPr>
        <w:pStyle w:val="P30"/>
        <w:jc w:val="both"/>
        <w:rPr>
          <w:rStyle w:val="C3"/>
          <w:i w:val="1"/>
        </w:rPr>
      </w:pPr>
      <w:r>
        <w:rPr>
          <w:rStyle w:val="C3"/>
          <w:i w:val="1"/>
        </w:rPr>
        <w:t>La omisión de este precepto tornará nulo todo otorgamiento que se realice a partir de la puesta en vigencia de la presente, sin lugar a resarcimiento alguno por parte de esta Municipalidad.</w:t>
      </w:r>
      <w:r>
        <w:rPr>
          <w:rStyle w:val="C3"/>
          <w:i w:val="1"/>
        </w:rPr>
        <w:t xml:space="preserve"> El Departamento Ejecutivo a través de la autoridad de aplicación confeccionará una lista de espera para los aspirantes a permisionarios del servicio de remis, la que se plasmará mediante Decreto correspondiente y estará exhibida en lugar visible en la Mun</w:t>
      </w:r>
      <w:r>
        <w:rPr>
          <w:rStyle w:val="C3"/>
          <w:i w:val="1"/>
        </w:rPr>
        <w:t xml:space="preserve">icipalidad, debiendo ajustarse estrictamente el orden de la misma a las fechas de ingreso de los Expedientes correspondientes y de acuerdo a las mismas se procederá a cubrir las vacantes que se produzcan. </w:t>
      </w:r>
    </w:p>
    <w:p>
      <w:pPr>
        <w:pStyle w:val="P30"/>
        <w:jc w:val="both"/>
      </w:pPr>
      <w:r>
        <w:rPr>
          <w:rStyle w:val="C3"/>
          <w:i w:val="1"/>
        </w:rPr>
        <w:t>El solicitante no deberá estar comprendido en las incompatibilidades establecidas en el Art.21º. La omisión de lo establecido en el presente Artículo tornará nulo todo otorgamiento que se realice a partir de la puesta e</w:t>
      </w:r>
      <w:r>
        <w:rPr>
          <w:rStyle w:val="C3"/>
          <w:i w:val="1"/>
        </w:rPr>
        <w:t xml:space="preserve">n vigencia de la presente,  sin  lugar a resarcimiento alguno por parte de la Municipalidad.-</w:t>
      </w:r>
      <w:r>
        <w:t xml:space="preserve">  </w:t>
      </w:r>
    </w:p>
  </w:footnote>
</w:footnotes>
</file>

<file path=word/numbering.xml><?xml version="1.0" encoding="utf-8"?>
<w:numbering xmlns:w="http://schemas.openxmlformats.org/wordprocessingml/2006/main">
  <w:abstractNum w:abstractNumId="0">
    <w:nsid w:val="03114D23"/>
    <w:multiLevelType w:val="multilevel"/>
    <w:lvl w:ilvl="0">
      <w:start w:val="1"/>
      <w:numFmt w:val="lowerLetter"/>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1">
    <w:nsid w:val="17FD7DBB"/>
    <w:multiLevelType w:val="multilevel"/>
    <w:lvl w:ilvl="0">
      <w:start w:val="1"/>
      <w:numFmt w:val="lowerLetter"/>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2">
    <w:nsid w:val="195B6877"/>
    <w:multiLevelType w:val="multilevel"/>
    <w:lvl w:ilvl="0">
      <w:start w:val="1"/>
      <w:numFmt w:val="decimal"/>
      <w:suff w:val="tab"/>
      <w:lvlText w:val="%1)"/>
      <w:lvlJc w:val="left"/>
      <w:pPr>
        <w:ind w:hanging="360" w:left="1860"/>
      </w:pPr>
      <w:rPr/>
    </w:lvl>
    <w:lvl w:ilvl="1">
      <w:start w:val="1"/>
      <w:numFmt w:val="lowerLetter"/>
      <w:suff w:val="tab"/>
      <w:lvlText w:val="%2."/>
      <w:lvlJc w:val="left"/>
      <w:pPr>
        <w:ind w:hanging="360" w:left="2580"/>
      </w:pPr>
      <w:rPr/>
    </w:lvl>
    <w:lvl w:ilvl="2">
      <w:start w:val="1"/>
      <w:numFmt w:val="lowerRoman"/>
      <w:suff w:val="tab"/>
      <w:lvlText w:val="%3."/>
      <w:lvlJc w:val="right"/>
      <w:pPr>
        <w:ind w:hanging="180" w:left="3300"/>
      </w:pPr>
      <w:rPr/>
    </w:lvl>
    <w:lvl w:ilvl="3">
      <w:start w:val="1"/>
      <w:numFmt w:val="decimal"/>
      <w:suff w:val="tab"/>
      <w:lvlText w:val="%4."/>
      <w:lvlJc w:val="left"/>
      <w:pPr>
        <w:ind w:hanging="360" w:left="4020"/>
      </w:pPr>
      <w:rPr/>
    </w:lvl>
    <w:lvl w:ilvl="4">
      <w:start w:val="1"/>
      <w:numFmt w:val="lowerLetter"/>
      <w:suff w:val="tab"/>
      <w:lvlText w:val="%5."/>
      <w:lvlJc w:val="left"/>
      <w:pPr>
        <w:ind w:hanging="360" w:left="4740"/>
      </w:pPr>
      <w:rPr/>
    </w:lvl>
    <w:lvl w:ilvl="5">
      <w:start w:val="1"/>
      <w:numFmt w:val="lowerRoman"/>
      <w:suff w:val="tab"/>
      <w:lvlText w:val="%6."/>
      <w:lvlJc w:val="right"/>
      <w:pPr>
        <w:ind w:hanging="180" w:left="5460"/>
      </w:pPr>
      <w:rPr/>
    </w:lvl>
    <w:lvl w:ilvl="6">
      <w:start w:val="1"/>
      <w:numFmt w:val="decimal"/>
      <w:suff w:val="tab"/>
      <w:lvlText w:val="%7."/>
      <w:lvlJc w:val="left"/>
      <w:pPr>
        <w:ind w:hanging="360" w:left="6180"/>
      </w:pPr>
      <w:rPr/>
    </w:lvl>
    <w:lvl w:ilvl="7">
      <w:start w:val="1"/>
      <w:numFmt w:val="lowerLetter"/>
      <w:suff w:val="tab"/>
      <w:lvlText w:val="%8."/>
      <w:lvlJc w:val="left"/>
      <w:pPr>
        <w:ind w:hanging="360" w:left="6900"/>
      </w:pPr>
      <w:rPr/>
    </w:lvl>
    <w:lvl w:ilvl="8">
      <w:start w:val="1"/>
      <w:numFmt w:val="lowerRoman"/>
      <w:suff w:val="tab"/>
      <w:lvlText w:val="%9."/>
      <w:lvlJc w:val="right"/>
      <w:pPr>
        <w:ind w:hanging="180" w:left="7620"/>
      </w:pPr>
      <w:rPr/>
    </w:lvl>
  </w:abstractNum>
  <w:abstractNum w:abstractNumId="3">
    <w:nsid w:val="3D7032FC"/>
    <w:multiLevelType w:val="multilevel"/>
    <w:lvl w:ilvl="0">
      <w:start w:val="1"/>
      <w:numFmt w:val="lowerLetter"/>
      <w:suff w:val="tab"/>
      <w:lvlText w:val="%1)"/>
      <w:lvlJc w:val="left"/>
      <w:pPr>
        <w:ind w:hanging="360" w:left="1353"/>
      </w:pPr>
      <w:rPr/>
    </w:lvl>
    <w:lvl w:ilvl="1">
      <w:start w:val="1"/>
      <w:numFmt w:val="lowerLetter"/>
      <w:suff w:val="tab"/>
      <w:lvlText w:val="%2."/>
      <w:lvlJc w:val="left"/>
      <w:pPr>
        <w:ind w:hanging="360" w:left="2073"/>
      </w:pPr>
      <w:rPr/>
    </w:lvl>
    <w:lvl w:ilvl="2">
      <w:start w:val="1"/>
      <w:numFmt w:val="lowerRoman"/>
      <w:suff w:val="tab"/>
      <w:lvlText w:val="%3."/>
      <w:lvlJc w:val="right"/>
      <w:pPr>
        <w:ind w:hanging="180" w:left="2793"/>
      </w:pPr>
      <w:rPr/>
    </w:lvl>
    <w:lvl w:ilvl="3">
      <w:start w:val="1"/>
      <w:numFmt w:val="decimal"/>
      <w:suff w:val="tab"/>
      <w:lvlText w:val="%4."/>
      <w:lvlJc w:val="left"/>
      <w:pPr>
        <w:ind w:hanging="360" w:left="3513"/>
      </w:pPr>
      <w:rPr/>
    </w:lvl>
    <w:lvl w:ilvl="4">
      <w:start w:val="1"/>
      <w:numFmt w:val="lowerLetter"/>
      <w:suff w:val="tab"/>
      <w:lvlText w:val="%5."/>
      <w:lvlJc w:val="left"/>
      <w:pPr>
        <w:ind w:hanging="360" w:left="4233"/>
      </w:pPr>
      <w:rPr/>
    </w:lvl>
    <w:lvl w:ilvl="5">
      <w:start w:val="1"/>
      <w:numFmt w:val="lowerRoman"/>
      <w:suff w:val="tab"/>
      <w:lvlText w:val="%6."/>
      <w:lvlJc w:val="right"/>
      <w:pPr>
        <w:ind w:hanging="180" w:left="4953"/>
      </w:pPr>
      <w:rPr/>
    </w:lvl>
    <w:lvl w:ilvl="6">
      <w:start w:val="1"/>
      <w:numFmt w:val="decimal"/>
      <w:suff w:val="tab"/>
      <w:lvlText w:val="%7."/>
      <w:lvlJc w:val="left"/>
      <w:pPr>
        <w:ind w:hanging="360" w:left="5673"/>
      </w:pPr>
      <w:rPr/>
    </w:lvl>
    <w:lvl w:ilvl="7">
      <w:start w:val="1"/>
      <w:numFmt w:val="lowerLetter"/>
      <w:suff w:val="tab"/>
      <w:lvlText w:val="%8."/>
      <w:lvlJc w:val="left"/>
      <w:pPr>
        <w:ind w:hanging="360" w:left="6393"/>
      </w:pPr>
      <w:rPr/>
    </w:lvl>
    <w:lvl w:ilvl="8">
      <w:start w:val="1"/>
      <w:numFmt w:val="lowerRoman"/>
      <w:suff w:val="tab"/>
      <w:lvlText w:val="%9."/>
      <w:lvlJc w:val="right"/>
      <w:pPr>
        <w:ind w:hanging="180" w:left="7113"/>
      </w:pPr>
      <w:rPr/>
    </w:lvl>
  </w:abstractNum>
  <w:abstractNum w:abstractNumId="4">
    <w:nsid w:val="3E270E1F"/>
    <w:multiLevelType w:val="multilevel"/>
    <w:lvl w:ilvl="0">
      <w:start w:val="1"/>
      <w:numFmt w:val="lowerLetter"/>
      <w:suff w:val="tab"/>
      <w:lvlText w:val="%1)"/>
      <w:lvlJc w:val="left"/>
      <w:pPr>
        <w:ind w:hanging="360" w:left="1353"/>
      </w:pPr>
      <w:rPr/>
    </w:lvl>
    <w:lvl w:ilvl="1">
      <w:start w:val="1"/>
      <w:numFmt w:val="lowerLetter"/>
      <w:suff w:val="tab"/>
      <w:lvlText w:val="%2."/>
      <w:lvlJc w:val="left"/>
      <w:pPr>
        <w:ind w:hanging="360" w:left="2073"/>
      </w:pPr>
      <w:rPr/>
    </w:lvl>
    <w:lvl w:ilvl="2">
      <w:start w:val="1"/>
      <w:numFmt w:val="lowerRoman"/>
      <w:suff w:val="tab"/>
      <w:lvlText w:val="%3."/>
      <w:lvlJc w:val="right"/>
      <w:pPr>
        <w:ind w:hanging="180" w:left="2793"/>
      </w:pPr>
      <w:rPr/>
    </w:lvl>
    <w:lvl w:ilvl="3">
      <w:start w:val="1"/>
      <w:numFmt w:val="decimal"/>
      <w:suff w:val="tab"/>
      <w:lvlText w:val="%4."/>
      <w:lvlJc w:val="left"/>
      <w:pPr>
        <w:ind w:hanging="360" w:left="3513"/>
      </w:pPr>
      <w:rPr/>
    </w:lvl>
    <w:lvl w:ilvl="4">
      <w:start w:val="1"/>
      <w:numFmt w:val="lowerLetter"/>
      <w:suff w:val="tab"/>
      <w:lvlText w:val="%5."/>
      <w:lvlJc w:val="left"/>
      <w:pPr>
        <w:ind w:hanging="360" w:left="4233"/>
      </w:pPr>
      <w:rPr/>
    </w:lvl>
    <w:lvl w:ilvl="5">
      <w:start w:val="1"/>
      <w:numFmt w:val="lowerRoman"/>
      <w:suff w:val="tab"/>
      <w:lvlText w:val="%6."/>
      <w:lvlJc w:val="right"/>
      <w:pPr>
        <w:ind w:hanging="180" w:left="4953"/>
      </w:pPr>
      <w:rPr/>
    </w:lvl>
    <w:lvl w:ilvl="6">
      <w:start w:val="1"/>
      <w:numFmt w:val="decimal"/>
      <w:suff w:val="tab"/>
      <w:lvlText w:val="%7."/>
      <w:lvlJc w:val="left"/>
      <w:pPr>
        <w:ind w:hanging="360" w:left="5673"/>
      </w:pPr>
      <w:rPr/>
    </w:lvl>
    <w:lvl w:ilvl="7">
      <w:start w:val="1"/>
      <w:numFmt w:val="lowerLetter"/>
      <w:suff w:val="tab"/>
      <w:lvlText w:val="%8."/>
      <w:lvlJc w:val="left"/>
      <w:pPr>
        <w:ind w:hanging="360" w:left="6393"/>
      </w:pPr>
      <w:rPr/>
    </w:lvl>
    <w:lvl w:ilvl="8">
      <w:start w:val="1"/>
      <w:numFmt w:val="lowerRoman"/>
      <w:suff w:val="tab"/>
      <w:lvlText w:val="%9."/>
      <w:lvlJc w:val="right"/>
      <w:pPr>
        <w:ind w:hanging="180" w:left="7113"/>
      </w:pPr>
      <w:rPr/>
    </w:lvl>
  </w:abstractNum>
  <w:abstractNum w:abstractNumId="5">
    <w:nsid w:val="47485946"/>
    <w:multiLevelType w:val="multilevel"/>
    <w:lvl w:ilvl="0">
      <w:start w:val="5"/>
      <w:numFmt w:val="lowerLetter"/>
      <w:suff w:val="tab"/>
      <w:lvlText w:val="%1)"/>
      <w:lvlJc w:val="left"/>
      <w:pPr>
        <w:ind w:hanging="360" w:left="1429"/>
      </w:pPr>
      <w:rPr/>
    </w:lvl>
    <w:lvl w:ilvl="1">
      <w:start w:val="1"/>
      <w:numFmt w:val="lowerLetter"/>
      <w:suff w:val="tab"/>
      <w:lvlText w:val="%2."/>
      <w:lvlJc w:val="left"/>
      <w:pPr>
        <w:ind w:hanging="360" w:left="2149"/>
      </w:pPr>
      <w:rPr/>
    </w:lvl>
    <w:lvl w:ilvl="2">
      <w:start w:val="1"/>
      <w:numFmt w:val="lowerRoman"/>
      <w:suff w:val="tab"/>
      <w:lvlText w:val="%3."/>
      <w:lvlJc w:val="right"/>
      <w:pPr>
        <w:ind w:hanging="180" w:left="2869"/>
      </w:pPr>
      <w:rPr/>
    </w:lvl>
    <w:lvl w:ilvl="3">
      <w:start w:val="1"/>
      <w:numFmt w:val="decimal"/>
      <w:suff w:val="tab"/>
      <w:lvlText w:val="%4."/>
      <w:lvlJc w:val="left"/>
      <w:pPr>
        <w:ind w:hanging="360" w:left="3589"/>
      </w:pPr>
      <w:rPr/>
    </w:lvl>
    <w:lvl w:ilvl="4">
      <w:start w:val="1"/>
      <w:numFmt w:val="lowerLetter"/>
      <w:suff w:val="tab"/>
      <w:lvlText w:val="%5."/>
      <w:lvlJc w:val="left"/>
      <w:pPr>
        <w:ind w:hanging="360" w:left="4309"/>
      </w:pPr>
      <w:rPr/>
    </w:lvl>
    <w:lvl w:ilvl="5">
      <w:start w:val="1"/>
      <w:numFmt w:val="lowerRoman"/>
      <w:suff w:val="tab"/>
      <w:lvlText w:val="%6."/>
      <w:lvlJc w:val="right"/>
      <w:pPr>
        <w:ind w:hanging="180" w:left="5029"/>
      </w:pPr>
      <w:rPr/>
    </w:lvl>
    <w:lvl w:ilvl="6">
      <w:start w:val="1"/>
      <w:numFmt w:val="decimal"/>
      <w:suff w:val="tab"/>
      <w:lvlText w:val="%7."/>
      <w:lvlJc w:val="left"/>
      <w:pPr>
        <w:ind w:hanging="360" w:left="5749"/>
      </w:pPr>
      <w:rPr/>
    </w:lvl>
    <w:lvl w:ilvl="7">
      <w:start w:val="1"/>
      <w:numFmt w:val="lowerLetter"/>
      <w:suff w:val="tab"/>
      <w:lvlText w:val="%8."/>
      <w:lvlJc w:val="left"/>
      <w:pPr>
        <w:ind w:hanging="360" w:left="6469"/>
      </w:pPr>
      <w:rPr/>
    </w:lvl>
    <w:lvl w:ilvl="8">
      <w:start w:val="1"/>
      <w:numFmt w:val="lowerRoman"/>
      <w:suff w:val="tab"/>
      <w:lvlText w:val="%9."/>
      <w:lvlJc w:val="right"/>
      <w:pPr>
        <w:ind w:hanging="180" w:left="7189"/>
      </w:pPr>
      <w:rPr/>
    </w:lvl>
  </w:abstractNum>
  <w:abstractNum w:abstractNumId="6">
    <w:nsid w:val="4BF23A3F"/>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7">
    <w:nsid w:val="4D586D83"/>
    <w:multiLevelType w:val="multilevel"/>
    <w:lvl w:ilvl="0">
      <w:start w:val="1"/>
      <w:numFmt w:val="lowerLetter"/>
      <w:suff w:val="tab"/>
      <w:lvlText w:val="%1)"/>
      <w:lvlJc w:val="left"/>
      <w:pPr>
        <w:ind w:hanging="360" w:left="1505"/>
      </w:pPr>
      <w:rPr/>
    </w:lvl>
    <w:lvl w:ilvl="1">
      <w:start w:val="1"/>
      <w:numFmt w:val="lowerLetter"/>
      <w:suff w:val="tab"/>
      <w:lvlText w:val="%2."/>
      <w:lvlJc w:val="left"/>
      <w:pPr>
        <w:ind w:hanging="360" w:left="2225"/>
      </w:pPr>
      <w:rPr/>
    </w:lvl>
    <w:lvl w:ilvl="2">
      <w:start w:val="1"/>
      <w:numFmt w:val="lowerRoman"/>
      <w:suff w:val="tab"/>
      <w:lvlText w:val="%3."/>
      <w:lvlJc w:val="right"/>
      <w:pPr>
        <w:ind w:hanging="180" w:left="2945"/>
      </w:pPr>
      <w:rPr/>
    </w:lvl>
    <w:lvl w:ilvl="3">
      <w:start w:val="1"/>
      <w:numFmt w:val="decimal"/>
      <w:suff w:val="tab"/>
      <w:lvlText w:val="%4."/>
      <w:lvlJc w:val="left"/>
      <w:pPr>
        <w:ind w:hanging="360" w:left="3665"/>
      </w:pPr>
      <w:rPr/>
    </w:lvl>
    <w:lvl w:ilvl="4">
      <w:start w:val="1"/>
      <w:numFmt w:val="lowerLetter"/>
      <w:suff w:val="tab"/>
      <w:lvlText w:val="%5."/>
      <w:lvlJc w:val="left"/>
      <w:pPr>
        <w:ind w:hanging="360" w:left="4385"/>
      </w:pPr>
      <w:rPr/>
    </w:lvl>
    <w:lvl w:ilvl="5">
      <w:start w:val="1"/>
      <w:numFmt w:val="lowerRoman"/>
      <w:suff w:val="tab"/>
      <w:lvlText w:val="%6."/>
      <w:lvlJc w:val="right"/>
      <w:pPr>
        <w:ind w:hanging="180" w:left="5105"/>
      </w:pPr>
      <w:rPr/>
    </w:lvl>
    <w:lvl w:ilvl="6">
      <w:start w:val="1"/>
      <w:numFmt w:val="decimal"/>
      <w:suff w:val="tab"/>
      <w:lvlText w:val="%7."/>
      <w:lvlJc w:val="left"/>
      <w:pPr>
        <w:ind w:hanging="360" w:left="5825"/>
      </w:pPr>
      <w:rPr/>
    </w:lvl>
    <w:lvl w:ilvl="7">
      <w:start w:val="1"/>
      <w:numFmt w:val="lowerLetter"/>
      <w:suff w:val="tab"/>
      <w:lvlText w:val="%8."/>
      <w:lvlJc w:val="left"/>
      <w:pPr>
        <w:ind w:hanging="360" w:left="6545"/>
      </w:pPr>
      <w:rPr/>
    </w:lvl>
    <w:lvl w:ilvl="8">
      <w:start w:val="1"/>
      <w:numFmt w:val="lowerRoman"/>
      <w:suff w:val="tab"/>
      <w:lvlText w:val="%9."/>
      <w:lvlJc w:val="right"/>
      <w:pPr>
        <w:ind w:hanging="180" w:left="7265"/>
      </w:pPr>
      <w:rPr/>
    </w:lvl>
  </w:abstractNum>
  <w:abstractNum w:abstractNumId="8">
    <w:nsid w:val="4EEC074F"/>
    <w:multiLevelType w:val="multilevel"/>
    <w:lvl w:ilvl="0">
      <w:start w:val="1"/>
      <w:numFmt w:val="lowerLetter"/>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9">
    <w:nsid w:val="51D50BFB"/>
    <w:multiLevelType w:val="multilevel"/>
    <w:lvl w:ilvl="0">
      <w:start w:val="4"/>
      <w:numFmt w:val="lowerLetter"/>
      <w:suff w:val="tab"/>
      <w:lvlText w:val="%1)"/>
      <w:lvlJc w:val="left"/>
      <w:pPr>
        <w:ind w:hanging="360" w:left="1571"/>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5CB559F5"/>
    <w:multiLevelType w:val="multilevel"/>
    <w:lvl w:ilvl="0">
      <w:start w:val="1"/>
      <w:numFmt w:val="lowerLetter"/>
      <w:suff w:val="tab"/>
      <w:lvlText w:val="%1)"/>
      <w:lvlJc w:val="left"/>
      <w:pPr>
        <w:ind w:hanging="570" w:left="1707"/>
        <w:tabs>
          <w:tab w:val="left" w:pos="1707" w:leader="none"/>
        </w:tabs>
      </w:pPr>
      <w:rPr/>
    </w:lvl>
    <w:lvl w:ilvl="1">
      <w:start w:val="1"/>
      <w:numFmt w:val="lowerLetter"/>
      <w:suff w:val="tab"/>
      <w:lvlText w:val="%2."/>
      <w:lvlJc w:val="left"/>
      <w:pPr>
        <w:ind w:hanging="360" w:left="2217"/>
        <w:tabs>
          <w:tab w:val="left" w:pos="2217" w:leader="none"/>
        </w:tabs>
      </w:pPr>
      <w:rPr/>
    </w:lvl>
    <w:lvl w:ilvl="2">
      <w:start w:val="1"/>
      <w:numFmt w:val="lowerRoman"/>
      <w:suff w:val="tab"/>
      <w:lvlText w:val="%3."/>
      <w:lvlJc w:val="right"/>
      <w:pPr>
        <w:ind w:hanging="180" w:left="2937"/>
        <w:tabs>
          <w:tab w:val="left" w:pos="2937" w:leader="none"/>
        </w:tabs>
      </w:pPr>
      <w:rPr/>
    </w:lvl>
    <w:lvl w:ilvl="3">
      <w:start w:val="1"/>
      <w:numFmt w:val="decimal"/>
      <w:suff w:val="tab"/>
      <w:lvlText w:val="%4."/>
      <w:lvlJc w:val="left"/>
      <w:pPr>
        <w:ind w:hanging="360" w:left="3657"/>
        <w:tabs>
          <w:tab w:val="left" w:pos="3657" w:leader="none"/>
        </w:tabs>
      </w:pPr>
      <w:rPr/>
    </w:lvl>
    <w:lvl w:ilvl="4">
      <w:start w:val="1"/>
      <w:numFmt w:val="lowerLetter"/>
      <w:suff w:val="tab"/>
      <w:lvlText w:val="%5."/>
      <w:lvlJc w:val="left"/>
      <w:pPr>
        <w:ind w:hanging="360" w:left="4377"/>
        <w:tabs>
          <w:tab w:val="left" w:pos="4377" w:leader="none"/>
        </w:tabs>
      </w:pPr>
      <w:rPr/>
    </w:lvl>
    <w:lvl w:ilvl="5">
      <w:start w:val="1"/>
      <w:numFmt w:val="lowerRoman"/>
      <w:suff w:val="tab"/>
      <w:lvlText w:val="%6."/>
      <w:lvlJc w:val="right"/>
      <w:pPr>
        <w:ind w:hanging="180" w:left="5097"/>
        <w:tabs>
          <w:tab w:val="left" w:pos="5097" w:leader="none"/>
        </w:tabs>
      </w:pPr>
      <w:rPr/>
    </w:lvl>
    <w:lvl w:ilvl="6">
      <w:start w:val="1"/>
      <w:numFmt w:val="decimal"/>
      <w:suff w:val="tab"/>
      <w:lvlText w:val="%7."/>
      <w:lvlJc w:val="left"/>
      <w:pPr>
        <w:ind w:hanging="360" w:left="5817"/>
        <w:tabs>
          <w:tab w:val="left" w:pos="5817" w:leader="none"/>
        </w:tabs>
      </w:pPr>
      <w:rPr/>
    </w:lvl>
    <w:lvl w:ilvl="7">
      <w:start w:val="1"/>
      <w:numFmt w:val="lowerLetter"/>
      <w:suff w:val="tab"/>
      <w:lvlText w:val="%8."/>
      <w:lvlJc w:val="left"/>
      <w:pPr>
        <w:ind w:hanging="360" w:left="6537"/>
        <w:tabs>
          <w:tab w:val="left" w:pos="6537" w:leader="none"/>
        </w:tabs>
      </w:pPr>
      <w:rPr/>
    </w:lvl>
    <w:lvl w:ilvl="8">
      <w:start w:val="1"/>
      <w:numFmt w:val="lowerRoman"/>
      <w:suff w:val="tab"/>
      <w:lvlText w:val="%9."/>
      <w:lvlJc w:val="right"/>
      <w:pPr>
        <w:ind w:hanging="180" w:left="7257"/>
        <w:tabs>
          <w:tab w:val="left" w:pos="7257" w:leader="none"/>
        </w:tabs>
      </w:pPr>
      <w:rPr/>
    </w:lvl>
  </w:abstractNum>
  <w:abstractNum w:abstractNumId="11">
    <w:nsid w:val="763D50CA"/>
    <w:multiLevelType w:val="multilevel"/>
    <w:lvl w:ilvl="0">
      <w:start w:val="1"/>
      <w:numFmt w:val="lowerLetter"/>
      <w:suff w:val="tab"/>
      <w:lvlText w:val="%1)"/>
      <w:lvlJc w:val="left"/>
      <w:pPr>
        <w:ind w:hanging="645" w:left="1354"/>
        <w:tabs>
          <w:tab w:val="left" w:pos="135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1"/>
  </w:num>
  <w:num w:numId="2">
    <w:abstractNumId w:val="10"/>
  </w:num>
  <w:num w:numId="3">
    <w:abstractNumId w:val="0"/>
  </w:num>
  <w:num w:numId="4">
    <w:abstractNumId w:val="1"/>
  </w:num>
  <w:num w:numId="5">
    <w:abstractNumId w:val="3"/>
  </w:num>
  <w:num w:numId="6">
    <w:abstractNumId w:val="5"/>
  </w:num>
  <w:num w:numId="7">
    <w:abstractNumId w:val="2"/>
  </w:num>
  <w:num w:numId="8">
    <w:abstractNumId w:val="9"/>
  </w:num>
  <w:num w:numId="9">
    <w:abstractNumId w:val="7"/>
  </w:num>
  <w:num w:numId="10">
    <w:abstractNumId w:val="6"/>
  </w:num>
  <w:num w:numId="11">
    <w:abstractNumId w:val="8"/>
  </w:num>
  <w:num w:numId="12">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nota pie"/>
    <w:basedOn w:val="P0"/>
    <w:next w:val="P30"/>
    <w:link w:val="C12"/>
    <w:pPr/>
    <w:rPr>
      <w:sz w:val="20"/>
    </w:rPr>
  </w:style>
  <w:style w:type="paragraph" w:styleId="P31">
    <w:name w:val="Texto independiente primera sangría"/>
    <w:basedOn w:val="P11"/>
    <w:next w:val="P31"/>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1"/>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Texto nota pie Car"/>
    <w:link w:val="P30"/>
    <w:rPr>
      <w:sz w:val="20"/>
    </w:rPr>
  </w:style>
  <w:style w:type="character" w:styleId="C13">
    <w:name w:val="Ref. de nota al pie"/>
    <w:rPr>
      <w:vertAlign w:val="superscript"/>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2010-09-21T11:45:00Z</dcterms:created>
  <cp:lastModifiedBy>Ethan Puglia</cp:lastModifiedBy>
  <cp:lastPrinted>2010-09-10T10:53:00Z</cp:lastPrinted>
  <dcterms:modified xsi:type="dcterms:W3CDTF">2019-03-28T17:34:23Z</dcterms:modified>
  <cp:revision>26</cp:revision>
  <dc:title>PROYECTO DE ORDENANZA VIOLENCIA FAMILIAR</dc:title>
</cp:coreProperties>
</file>