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DB53BEA" Type="http://schemas.openxmlformats.org/officeDocument/2006/relationships/officeDocument" Target="/word/document.xml" /><Relationship Id="coreR2DB53BE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8710</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donación con cargo realizada por el Sr. Emilio Simmonet (Expediente N° 31/I/07) a la Ciudad de Alta Gracia de la que se desprende la necesidad de realizar en esa propiedad un Museo Taller de Arte que preserve el patrimonio que en ella se encuentra como también la memoria del gran artista Gabriel Simmonet, más conocido como Gabriel Dubois;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nuestra Carta Orgánica Municipal prevé en el Art.7º inc. 14 y particularmente en el Art.37º la necesidad de contribuir al desarrollo cultural de la Ciudad, procurando los ámbitos adecuados para el desenvolvimiento de estas actividades;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un criterio compartido en forma unánime los Museos constituyen un ámbito privilegiado de mantenimiento y conservación en valor del patrimonio cultural de los pueblos y de la humanidad;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mediante ellos que las distintas generaciones preservan la memoria histórica que conforman la identidad de las comunidades que la integran, promoviendo el sentido de arraigo, pertenencia y continuidad de su misión proyectada en el tiempo;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dicha propiedad tiene un valor artístico cultural muy alto ya que fue hogar desde el año 1933 de Gabriel Simmonet hasta su muerte el 27 de Marzo de 1968, conocido artísticamente como Gabriel Dubois, excelente escultor formado en Francia con Carrier Belleuse junto a Augusto Rodin;</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fue quien diseñó la famosa araña de bronce y cristal que se encuentra en el salón azul del Congreso de la Nación, y que además sintetiza episodios relevantes de la Historia Argentina, además de muchas otras obras de similar importancia;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dicha propiedad vivió su hijo Emilio Simmonet, más conocido como Tití Dubois, artista destacado también, formado por su padre quién antes de morir expresó su deseo que esa riqueza artística cultural quedara para la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sería la primer “Casa Museo de Arte” que alberga  piezas y elementos que no sólo pertenecieron a sus dueños sino que fueron elaborados por ellos;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dicha  propiedad resulta factible crear, un Taller de Arte ya que cuenta con los hornos originales, los moldes de las esculturas y el lugar donde estos artistas increíbles imaginaron sus obras;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este Museo brindará una gran riqueza, haciendo vivir la historia, transmitiendo el sentir de un pasado que dejó marcas gloriosas pero que laten en un presente que quiere ser cada vez más grande a nivel cultural;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Ciudad sigue marcando un rumbo turístico que quedó plasmado en el “Plan Estratégico Turístico de Alta Gracia” permitiendo conocer, sentir, vivir la historia, atrayendo a turistas de todo el mundo, en un marco natural bellísimo, satisfaciendo todas las expectativas de los visitantes del mundo que quieran vibrar como lo hicieron los grandes que habitaron esta Ciudad;</w:t>
      </w:r>
    </w:p>
    <w:p>
      <w:pPr>
        <w:pStyle w:val="P11"/>
        <w:rPr>
          <w:rStyle w:val="C3"/>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Comisión de Cultura, Turismo y Deportes, la misma emite despacho favorable aprobado por Unanimidad en Sesión Ordinaria del día 15 de Septiembre de 2010.-</w:t>
      </w:r>
    </w:p>
    <w:p>
      <w:pPr>
        <w:pStyle w:val="P11"/>
        <w:rPr>
          <w:rStyle w:val="C3"/>
        </w:rPr>
      </w:pPr>
    </w:p>
    <w:p>
      <w:pPr>
        <w:pStyle w:val="P11"/>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CRÉASE </w:t>
      </w:r>
      <w:r>
        <w:rPr>
          <w:rStyle w:val="C3"/>
          <w:rFonts w:ascii="Courier New" w:hAnsi="Courier New"/>
        </w:rPr>
        <w:t>el “Museo Taller de Arte Gabriel Dubois” en la propiedad que perteneciera a Gabriel Simmonet y fuera donada con cargo por su hijo Emilio Simmonet, a esta Municipalidad de Alta Gracia.-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EL</w:t>
      </w:r>
      <w:r>
        <w:rPr>
          <w:rStyle w:val="C3"/>
          <w:rFonts w:ascii="Courier New" w:hAnsi="Courier New"/>
        </w:rPr>
        <w:t xml:space="preserve"> Museo desarrollará sus actividades en dicha propiedad ubicada en la calle Gabriel Dubois N° 343, de esta ciudad.-</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LA</w:t>
      </w:r>
      <w:r>
        <w:rPr>
          <w:rStyle w:val="C3"/>
          <w:rFonts w:ascii="Courier New" w:hAnsi="Courier New"/>
        </w:rPr>
        <w:t xml:space="preserve"> Institución dependerá de la Secretaría de Educación y Cultura.-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FACÚLTESE</w:t>
      </w:r>
      <w:r>
        <w:rPr>
          <w:rStyle w:val="C3"/>
          <w:rFonts w:ascii="Courier New" w:hAnsi="Courier New"/>
        </w:rPr>
        <w:t xml:space="preserve"> al Departamento Ejecutivo a instrumentar todos los recursos necesarios para la concreción de lo dispuesto en la presente Ordenanza.-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EL</w:t>
      </w:r>
      <w:r>
        <w:rPr>
          <w:rStyle w:val="C3"/>
          <w:rFonts w:ascii="Courier New" w:hAnsi="Courier New"/>
        </w:rPr>
        <w:t xml:space="preserve"> Departamento Ejecutivo reglamentará la presente Ordenanza.-</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QUINCE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003A12E">
      <w:start w:val="0"/>
      <w:numFmt w:val="bullet"/>
      <w:suff w:val="tab"/>
      <w:lvlText w:val=""/>
      <w:lvlJc w:val="left"/>
      <w:pPr>
        <w:ind w:hanging="360" w:left="927"/>
      </w:pPr>
      <w:rPr>
        <w:rFonts w:ascii="Symbol" w:hAnsi="Symbol"/>
      </w:rPr>
    </w:lvl>
    <w:lvl w:ilvl="1" w:tplc="73ACF775">
      <w:start w:val="1"/>
      <w:numFmt w:val="bullet"/>
      <w:suff w:val="tab"/>
      <w:lvlText w:val="o"/>
      <w:lvlJc w:val="left"/>
      <w:pPr>
        <w:ind w:hanging="360" w:left="1647"/>
      </w:pPr>
      <w:rPr>
        <w:rFonts w:ascii="Courier New" w:hAnsi="Courier New"/>
      </w:rPr>
    </w:lvl>
    <w:lvl w:ilvl="2" w:tplc="1175A5A4">
      <w:start w:val="1"/>
      <w:numFmt w:val="bullet"/>
      <w:suff w:val="tab"/>
      <w:lvlText w:val=""/>
      <w:lvlJc w:val="left"/>
      <w:pPr>
        <w:ind w:hanging="360" w:left="2367"/>
      </w:pPr>
      <w:rPr>
        <w:rFonts w:ascii="Wingdings" w:hAnsi="Wingdings"/>
      </w:rPr>
    </w:lvl>
    <w:lvl w:ilvl="3" w:tplc="745B71A4">
      <w:start w:val="1"/>
      <w:numFmt w:val="bullet"/>
      <w:suff w:val="tab"/>
      <w:lvlText w:val=""/>
      <w:lvlJc w:val="left"/>
      <w:pPr>
        <w:ind w:hanging="360" w:left="3087"/>
      </w:pPr>
      <w:rPr>
        <w:rFonts w:ascii="Symbol" w:hAnsi="Symbol"/>
      </w:rPr>
    </w:lvl>
    <w:lvl w:ilvl="4" w:tplc="6437C4A7">
      <w:start w:val="1"/>
      <w:numFmt w:val="bullet"/>
      <w:suff w:val="tab"/>
      <w:lvlText w:val="o"/>
      <w:lvlJc w:val="left"/>
      <w:pPr>
        <w:ind w:hanging="360" w:left="3807"/>
      </w:pPr>
      <w:rPr>
        <w:rFonts w:ascii="Courier New" w:hAnsi="Courier New"/>
      </w:rPr>
    </w:lvl>
    <w:lvl w:ilvl="5" w:tplc="5EF41A09">
      <w:start w:val="1"/>
      <w:numFmt w:val="bullet"/>
      <w:suff w:val="tab"/>
      <w:lvlText w:val=""/>
      <w:lvlJc w:val="left"/>
      <w:pPr>
        <w:ind w:hanging="360" w:left="4527"/>
      </w:pPr>
      <w:rPr>
        <w:rFonts w:ascii="Wingdings" w:hAnsi="Wingdings"/>
      </w:rPr>
    </w:lvl>
    <w:lvl w:ilvl="6" w:tplc="09798813">
      <w:start w:val="1"/>
      <w:numFmt w:val="bullet"/>
      <w:suff w:val="tab"/>
      <w:lvlText w:val=""/>
      <w:lvlJc w:val="left"/>
      <w:pPr>
        <w:ind w:hanging="360" w:left="5247"/>
      </w:pPr>
      <w:rPr>
        <w:rFonts w:ascii="Symbol" w:hAnsi="Symbol"/>
      </w:rPr>
    </w:lvl>
    <w:lvl w:ilvl="7" w:tplc="13773296">
      <w:start w:val="1"/>
      <w:numFmt w:val="bullet"/>
      <w:suff w:val="tab"/>
      <w:lvlText w:val="o"/>
      <w:lvlJc w:val="left"/>
      <w:pPr>
        <w:ind w:hanging="360" w:left="5967"/>
      </w:pPr>
      <w:rPr>
        <w:rFonts w:ascii="Courier New" w:hAnsi="Courier New"/>
      </w:rPr>
    </w:lvl>
    <w:lvl w:ilvl="8" w:tplc="554860C2">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61FB5274">
      <w:start w:val="1"/>
      <w:numFmt w:val="bullet"/>
      <w:suff w:val="tab"/>
      <w:lvlText w:val=""/>
      <w:lvlJc w:val="left"/>
      <w:pPr>
        <w:ind w:hanging="360" w:left="720"/>
        <w:tabs>
          <w:tab w:val="left" w:pos="720" w:leader="none"/>
        </w:tabs>
      </w:pPr>
      <w:rPr>
        <w:rFonts w:ascii="Symbol" w:hAnsi="Symbol"/>
      </w:rPr>
    </w:lvl>
    <w:lvl w:ilvl="1" w:tplc="467D8040">
      <w:start w:val="1"/>
      <w:numFmt w:val="bullet"/>
      <w:suff w:val="tab"/>
      <w:lvlText w:val="o"/>
      <w:lvlJc w:val="left"/>
      <w:pPr>
        <w:ind w:hanging="360" w:left="1440"/>
        <w:tabs>
          <w:tab w:val="left" w:pos="1440" w:leader="none"/>
        </w:tabs>
      </w:pPr>
      <w:rPr>
        <w:rFonts w:ascii="Courier New" w:hAnsi="Courier New"/>
      </w:rPr>
    </w:lvl>
    <w:lvl w:ilvl="2" w:tplc="47094F1F">
      <w:start w:val="1"/>
      <w:numFmt w:val="bullet"/>
      <w:suff w:val="tab"/>
      <w:lvlText w:val=""/>
      <w:lvlJc w:val="left"/>
      <w:pPr>
        <w:ind w:hanging="360" w:left="2160"/>
        <w:tabs>
          <w:tab w:val="left" w:pos="2160" w:leader="none"/>
        </w:tabs>
      </w:pPr>
      <w:rPr>
        <w:rFonts w:ascii="Wingdings" w:hAnsi="Wingdings"/>
      </w:rPr>
    </w:lvl>
    <w:lvl w:ilvl="3" w:tplc="159BFFDF">
      <w:start w:val="1"/>
      <w:numFmt w:val="bullet"/>
      <w:suff w:val="tab"/>
      <w:lvlText w:val=""/>
      <w:lvlJc w:val="left"/>
      <w:pPr>
        <w:ind w:hanging="360" w:left="2880"/>
        <w:tabs>
          <w:tab w:val="left" w:pos="2880" w:leader="none"/>
        </w:tabs>
      </w:pPr>
      <w:rPr>
        <w:rFonts w:ascii="Symbol" w:hAnsi="Symbol"/>
      </w:rPr>
    </w:lvl>
    <w:lvl w:ilvl="4" w:tplc="596750C1">
      <w:start w:val="1"/>
      <w:numFmt w:val="bullet"/>
      <w:suff w:val="tab"/>
      <w:lvlText w:val="o"/>
      <w:lvlJc w:val="left"/>
      <w:pPr>
        <w:ind w:hanging="360" w:left="3600"/>
        <w:tabs>
          <w:tab w:val="left" w:pos="3600" w:leader="none"/>
        </w:tabs>
      </w:pPr>
      <w:rPr>
        <w:rFonts w:ascii="Courier New" w:hAnsi="Courier New"/>
      </w:rPr>
    </w:lvl>
    <w:lvl w:ilvl="5" w:tplc="11F2ADD4">
      <w:start w:val="1"/>
      <w:numFmt w:val="bullet"/>
      <w:suff w:val="tab"/>
      <w:lvlText w:val=""/>
      <w:lvlJc w:val="left"/>
      <w:pPr>
        <w:ind w:hanging="360" w:left="4320"/>
        <w:tabs>
          <w:tab w:val="left" w:pos="4320" w:leader="none"/>
        </w:tabs>
      </w:pPr>
      <w:rPr>
        <w:rFonts w:ascii="Wingdings" w:hAnsi="Wingdings"/>
      </w:rPr>
    </w:lvl>
    <w:lvl w:ilvl="6" w:tplc="575A1F79">
      <w:start w:val="1"/>
      <w:numFmt w:val="bullet"/>
      <w:suff w:val="tab"/>
      <w:lvlText w:val=""/>
      <w:lvlJc w:val="left"/>
      <w:pPr>
        <w:ind w:hanging="360" w:left="5040"/>
        <w:tabs>
          <w:tab w:val="left" w:pos="5040" w:leader="none"/>
        </w:tabs>
      </w:pPr>
      <w:rPr>
        <w:rFonts w:ascii="Symbol" w:hAnsi="Symbol"/>
      </w:rPr>
    </w:lvl>
    <w:lvl w:ilvl="7" w:tplc="285B49A5">
      <w:start w:val="1"/>
      <w:numFmt w:val="bullet"/>
      <w:suff w:val="tab"/>
      <w:lvlText w:val="o"/>
      <w:lvlJc w:val="left"/>
      <w:pPr>
        <w:ind w:hanging="360" w:left="5760"/>
        <w:tabs>
          <w:tab w:val="left" w:pos="5760" w:leader="none"/>
        </w:tabs>
      </w:pPr>
      <w:rPr>
        <w:rFonts w:ascii="Courier New" w:hAnsi="Courier New"/>
      </w:rPr>
    </w:lvl>
    <w:lvl w:ilvl="8" w:tplc="0EB3DE9A">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521B8C7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2010-09-15T14:01:00Z</dcterms:created>
  <cp:lastModifiedBy>Ethan Puglia</cp:lastModifiedBy>
  <cp:lastPrinted>2010-09-15T14:19:00Z</cp:lastPrinted>
  <dcterms:modified xsi:type="dcterms:W3CDTF">2019-03-28T17:34:23Z</dcterms:modified>
  <cp:revision>6</cp:revision>
  <dc:title>PROYECTO DE ORDENANZA VIOLENCIA FAMILIAR</dc:title>
</cp:coreProperties>
</file>