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B2D2B02" Type="http://schemas.openxmlformats.org/officeDocument/2006/relationships/officeDocument" Target="/word/document.xml" /><Relationship Id="coreR5B2D2B0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8723</w:t>
      </w:r>
    </w:p>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502/I/10, el Proyecto de Ordenanza elevado por el Departamento Ejecutivo; y</w:t>
      </w:r>
    </w:p>
    <w:p>
      <w:pPr>
        <w:ind w:hanging="426" w:left="426"/>
        <w:jc w:val="both"/>
        <w:rPr>
          <w:rStyle w:val="C3"/>
          <w:rFonts w:ascii="Courier New" w:hAnsi="Courier New"/>
        </w:rPr>
      </w:pP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tabs>
          <w:tab w:val="left" w:pos="2824" w:leader="none"/>
        </w:tabs>
      </w:pPr>
      <w:r>
        <w:tab/>
      </w:r>
    </w:p>
    <w:p>
      <w:pPr>
        <w:ind w:left="426"/>
        <w:jc w:val="both"/>
        <w:rPr>
          <w:rStyle w:val="C3"/>
          <w:rFonts w:ascii="Courier New" w:hAnsi="Courier New"/>
        </w:rPr>
      </w:pPr>
      <w:r>
        <w:rPr>
          <w:rStyle w:val="C3"/>
          <w:rFonts w:ascii="Courier New" w:hAnsi="Courier New"/>
        </w:rPr>
        <w:t>Que mediante Ordenanza N° 8641, se autorizó a la Comisión Ejecutiva Municipal del Encuentro Anual de Colectividades, a organizar el Encuentro denominado “ Alta Gracia Uniendo Culturas” que se llevará a cabo los días 15, 16 y 17 de Octubre del corriente año en el Predio del Ex Ferrocarril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con motivo de ello, la Comisión Organizadora del Encuentro Anual de Colectividades solicita apoyo económico para la realización de obras de infraestructura a los fines de la adecuación del predio para la realización del  mencionado evento;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este nuevo espacio físico se presenta como una alternativa para la realización del Encuentro Anual de Colectividades que se realiza cada año en nuestra Ciudad procurando con ello la preservación del Histórico Tajamar;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las obras de infraestructura a realizarse redundarán en beneficio de la Comunidad en su conjunto;</w:t>
      </w:r>
    </w:p>
    <w:p>
      <w:pPr>
        <w:ind w:left="426"/>
        <w:jc w:val="right"/>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favorable aprobando en general y en particular por unanimidad, con modificaciones en Sesión Ordinaria del día 29 de Septiembre de 2010.-</w:t>
      </w:r>
    </w:p>
    <w:p>
      <w:pPr>
        <w:pStyle w:val="P11"/>
        <w:jc w:val="right"/>
        <w:rPr>
          <w:rStyle w:val="C3"/>
        </w:rPr>
      </w:pPr>
    </w:p>
    <w:p>
      <w:pPr>
        <w:pStyle w:val="P11"/>
        <w:jc w:val="center"/>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AUTORÍZASE </w:t>
      </w:r>
      <w:r>
        <w:rPr>
          <w:rStyle w:val="C3"/>
          <w:rFonts w:ascii="Courier New" w:hAnsi="Courier New"/>
        </w:rPr>
        <w:t>al Departamento Ejecutivo a entregar a la Comisión Ejecutiva Municipal del Encuentro Anual de Colectividades la suma de PESOS CIEN MIL ($100.000) del producido de la venta de terrenos ubicados en el Parque para Radicación de Industrias y Microemprendimientos autorizada mediante Ordenanza N° 8645, para la realización de obras de infraestructura en el Predio del Ex -Ferrocarril a los fines de su adecuación para la realización de espectáculos al aire libre como lo son el Evento “Alta Gracia Uniendo Culturas” y el “Encuentro Anual de Colectividades”, entre otros.-</w:t>
      </w:r>
    </w:p>
    <w:p>
      <w:pPr>
        <w:pStyle w:val="P12"/>
        <w:ind w:hanging="426" w:left="426"/>
        <w:rPr>
          <w:rStyle w:val="C3"/>
        </w:rPr>
      </w:pPr>
    </w:p>
    <w:p>
      <w:pPr>
        <w:ind w:hanging="426" w:left="426"/>
        <w:jc w:val="both"/>
        <w:rPr>
          <w:rStyle w:val="C3"/>
          <w:rFonts w:ascii="Courier New" w:hAnsi="Courier New"/>
        </w:rPr>
      </w:pPr>
      <w:r>
        <w:rPr>
          <w:rStyle w:val="C3"/>
          <w:rFonts w:ascii="Courier New" w:hAnsi="Courier New"/>
          <w:b w:val="1"/>
          <w:u w:val="single"/>
        </w:rPr>
        <w:t>Art.2</w:t>
      </w:r>
      <w:r>
        <w:rPr>
          <w:rStyle w:val="C3"/>
          <w:b w:val="1"/>
        </w:rPr>
        <w:t xml:space="preserve">: </w:t>
      </w:r>
      <w:r>
        <w:rPr>
          <w:rStyle w:val="C3"/>
          <w:rFonts w:ascii="Courier New" w:hAnsi="Courier New"/>
          <w:b w:val="1"/>
        </w:rPr>
        <w:t>LA</w:t>
      </w:r>
      <w:r>
        <w:rPr>
          <w:rStyle w:val="C3"/>
          <w:rFonts w:ascii="Courier New" w:hAnsi="Courier New"/>
        </w:rPr>
        <w:t xml:space="preserve"> suma dineraria descripta en el precepto anterior es de carácter reintegrable después de la realización del XXIV Encuentro Anual de Colectividades.-</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presente Ordenanza tendrá vigencia a partir de la fecha de su promulgación, en un todo de acuerdo a lo establecido en el Art.24º de la Carta Orgánica Municipal.-</w:t>
      </w:r>
    </w:p>
    <w:p>
      <w:pPr>
        <w:ind w:hanging="426" w:left="426"/>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VEINTINUEVE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0F50470">
      <w:start w:val="0"/>
      <w:numFmt w:val="bullet"/>
      <w:suff w:val="tab"/>
      <w:lvlText w:val=""/>
      <w:lvlJc w:val="left"/>
      <w:pPr>
        <w:ind w:hanging="360" w:left="927"/>
      </w:pPr>
      <w:rPr>
        <w:rFonts w:ascii="Symbol" w:hAnsi="Symbol"/>
      </w:rPr>
    </w:lvl>
    <w:lvl w:ilvl="1" w:tplc="24972DFF">
      <w:start w:val="1"/>
      <w:numFmt w:val="bullet"/>
      <w:suff w:val="tab"/>
      <w:lvlText w:val="o"/>
      <w:lvlJc w:val="left"/>
      <w:pPr>
        <w:ind w:hanging="360" w:left="1647"/>
      </w:pPr>
      <w:rPr>
        <w:rFonts w:ascii="Courier New" w:hAnsi="Courier New"/>
      </w:rPr>
    </w:lvl>
    <w:lvl w:ilvl="2" w:tplc="11A5646B">
      <w:start w:val="1"/>
      <w:numFmt w:val="bullet"/>
      <w:suff w:val="tab"/>
      <w:lvlText w:val=""/>
      <w:lvlJc w:val="left"/>
      <w:pPr>
        <w:ind w:hanging="360" w:left="2367"/>
      </w:pPr>
      <w:rPr>
        <w:rFonts w:ascii="Wingdings" w:hAnsi="Wingdings"/>
      </w:rPr>
    </w:lvl>
    <w:lvl w:ilvl="3" w:tplc="054AD51B">
      <w:start w:val="1"/>
      <w:numFmt w:val="bullet"/>
      <w:suff w:val="tab"/>
      <w:lvlText w:val=""/>
      <w:lvlJc w:val="left"/>
      <w:pPr>
        <w:ind w:hanging="360" w:left="3087"/>
      </w:pPr>
      <w:rPr>
        <w:rFonts w:ascii="Symbol" w:hAnsi="Symbol"/>
      </w:rPr>
    </w:lvl>
    <w:lvl w:ilvl="4" w:tplc="33E1C8CF">
      <w:start w:val="1"/>
      <w:numFmt w:val="bullet"/>
      <w:suff w:val="tab"/>
      <w:lvlText w:val="o"/>
      <w:lvlJc w:val="left"/>
      <w:pPr>
        <w:ind w:hanging="360" w:left="3807"/>
      </w:pPr>
      <w:rPr>
        <w:rFonts w:ascii="Courier New" w:hAnsi="Courier New"/>
      </w:rPr>
    </w:lvl>
    <w:lvl w:ilvl="5" w:tplc="06BB87A8">
      <w:start w:val="1"/>
      <w:numFmt w:val="bullet"/>
      <w:suff w:val="tab"/>
      <w:lvlText w:val=""/>
      <w:lvlJc w:val="left"/>
      <w:pPr>
        <w:ind w:hanging="360" w:left="4527"/>
      </w:pPr>
      <w:rPr>
        <w:rFonts w:ascii="Wingdings" w:hAnsi="Wingdings"/>
      </w:rPr>
    </w:lvl>
    <w:lvl w:ilvl="6" w:tplc="0409DB16">
      <w:start w:val="1"/>
      <w:numFmt w:val="bullet"/>
      <w:suff w:val="tab"/>
      <w:lvlText w:val=""/>
      <w:lvlJc w:val="left"/>
      <w:pPr>
        <w:ind w:hanging="360" w:left="5247"/>
      </w:pPr>
      <w:rPr>
        <w:rFonts w:ascii="Symbol" w:hAnsi="Symbol"/>
      </w:rPr>
    </w:lvl>
    <w:lvl w:ilvl="7" w:tplc="37C4C6E5">
      <w:start w:val="1"/>
      <w:numFmt w:val="bullet"/>
      <w:suff w:val="tab"/>
      <w:lvlText w:val="o"/>
      <w:lvlJc w:val="left"/>
      <w:pPr>
        <w:ind w:hanging="360" w:left="5967"/>
      </w:pPr>
      <w:rPr>
        <w:rFonts w:ascii="Courier New" w:hAnsi="Courier New"/>
      </w:rPr>
    </w:lvl>
    <w:lvl w:ilvl="8" w:tplc="59BCDE2E">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477F27BE">
      <w:start w:val="1"/>
      <w:numFmt w:val="bullet"/>
      <w:suff w:val="tab"/>
      <w:lvlText w:val=""/>
      <w:lvlJc w:val="left"/>
      <w:pPr>
        <w:ind w:hanging="360" w:left="720"/>
        <w:tabs>
          <w:tab w:val="left" w:pos="720" w:leader="none"/>
        </w:tabs>
      </w:pPr>
      <w:rPr>
        <w:rFonts w:ascii="Symbol" w:hAnsi="Symbol"/>
      </w:rPr>
    </w:lvl>
    <w:lvl w:ilvl="1" w:tplc="6A22D3D6">
      <w:start w:val="1"/>
      <w:numFmt w:val="bullet"/>
      <w:suff w:val="tab"/>
      <w:lvlText w:val="o"/>
      <w:lvlJc w:val="left"/>
      <w:pPr>
        <w:ind w:hanging="360" w:left="1440"/>
        <w:tabs>
          <w:tab w:val="left" w:pos="1440" w:leader="none"/>
        </w:tabs>
      </w:pPr>
      <w:rPr>
        <w:rFonts w:ascii="Courier New" w:hAnsi="Courier New"/>
      </w:rPr>
    </w:lvl>
    <w:lvl w:ilvl="2" w:tplc="18265D73">
      <w:start w:val="1"/>
      <w:numFmt w:val="bullet"/>
      <w:suff w:val="tab"/>
      <w:lvlText w:val=""/>
      <w:lvlJc w:val="left"/>
      <w:pPr>
        <w:ind w:hanging="360" w:left="2160"/>
        <w:tabs>
          <w:tab w:val="left" w:pos="2160" w:leader="none"/>
        </w:tabs>
      </w:pPr>
      <w:rPr>
        <w:rFonts w:ascii="Wingdings" w:hAnsi="Wingdings"/>
      </w:rPr>
    </w:lvl>
    <w:lvl w:ilvl="3" w:tplc="650A9895">
      <w:start w:val="1"/>
      <w:numFmt w:val="bullet"/>
      <w:suff w:val="tab"/>
      <w:lvlText w:val=""/>
      <w:lvlJc w:val="left"/>
      <w:pPr>
        <w:ind w:hanging="360" w:left="2880"/>
        <w:tabs>
          <w:tab w:val="left" w:pos="2880" w:leader="none"/>
        </w:tabs>
      </w:pPr>
      <w:rPr>
        <w:rFonts w:ascii="Symbol" w:hAnsi="Symbol"/>
      </w:rPr>
    </w:lvl>
    <w:lvl w:ilvl="4" w:tplc="0142685D">
      <w:start w:val="1"/>
      <w:numFmt w:val="bullet"/>
      <w:suff w:val="tab"/>
      <w:lvlText w:val="o"/>
      <w:lvlJc w:val="left"/>
      <w:pPr>
        <w:ind w:hanging="360" w:left="3600"/>
        <w:tabs>
          <w:tab w:val="left" w:pos="3600" w:leader="none"/>
        </w:tabs>
      </w:pPr>
      <w:rPr>
        <w:rFonts w:ascii="Courier New" w:hAnsi="Courier New"/>
      </w:rPr>
    </w:lvl>
    <w:lvl w:ilvl="5" w:tplc="0EA5679D">
      <w:start w:val="1"/>
      <w:numFmt w:val="bullet"/>
      <w:suff w:val="tab"/>
      <w:lvlText w:val=""/>
      <w:lvlJc w:val="left"/>
      <w:pPr>
        <w:ind w:hanging="360" w:left="4320"/>
        <w:tabs>
          <w:tab w:val="left" w:pos="4320" w:leader="none"/>
        </w:tabs>
      </w:pPr>
      <w:rPr>
        <w:rFonts w:ascii="Wingdings" w:hAnsi="Wingdings"/>
      </w:rPr>
    </w:lvl>
    <w:lvl w:ilvl="6" w:tplc="0705146A">
      <w:start w:val="1"/>
      <w:numFmt w:val="bullet"/>
      <w:suff w:val="tab"/>
      <w:lvlText w:val=""/>
      <w:lvlJc w:val="left"/>
      <w:pPr>
        <w:ind w:hanging="360" w:left="5040"/>
        <w:tabs>
          <w:tab w:val="left" w:pos="5040" w:leader="none"/>
        </w:tabs>
      </w:pPr>
      <w:rPr>
        <w:rFonts w:ascii="Symbol" w:hAnsi="Symbol"/>
      </w:rPr>
    </w:lvl>
    <w:lvl w:ilvl="7" w:tplc="7E6CCF86">
      <w:start w:val="1"/>
      <w:numFmt w:val="bullet"/>
      <w:suff w:val="tab"/>
      <w:lvlText w:val="o"/>
      <w:lvlJc w:val="left"/>
      <w:pPr>
        <w:ind w:hanging="360" w:left="5760"/>
        <w:tabs>
          <w:tab w:val="left" w:pos="5760" w:leader="none"/>
        </w:tabs>
      </w:pPr>
      <w:rPr>
        <w:rFonts w:ascii="Courier New" w:hAnsi="Courier New"/>
      </w:rPr>
    </w:lvl>
    <w:lvl w:ilvl="8" w:tplc="2790A2ED">
      <w:start w:val="1"/>
      <w:numFmt w:val="bullet"/>
      <w:suff w:val="tab"/>
      <w:lvlText w:val=""/>
      <w:lvlJc w:val="left"/>
      <w:pPr>
        <w:ind w:hanging="360" w:left="6480"/>
        <w:tabs>
          <w:tab w:val="left" w:pos="6480" w:leader="none"/>
        </w:tabs>
      </w:pPr>
      <w:rPr>
        <w:rFonts w:ascii="Wingdings" w:hAnsi="Wingdings"/>
      </w:rPr>
    </w:lvl>
  </w:abstractNum>
  <w:abstractNum w:abstractNumId="15">
    <w:nsid w:val="3E270E1F"/>
    <w:multiLevelType w:val="multilevel"/>
    <w:lvl w:ilvl="0">
      <w:start w:val="1"/>
      <w:numFmt w:val="lowerLetter"/>
      <w:suff w:val="tab"/>
      <w:lvlText w:val="%1)"/>
      <w:lvlJc w:val="left"/>
      <w:pPr>
        <w:ind w:hanging="360" w:left="1353"/>
      </w:pPr>
      <w:rPr/>
    </w:lvl>
    <w:lvl w:ilvl="1">
      <w:start w:val="1"/>
      <w:numFmt w:val="lowerLetter"/>
      <w:suff w:val="tab"/>
      <w:lvlText w:val="%2."/>
      <w:lvlJc w:val="left"/>
      <w:pPr>
        <w:ind w:hanging="360" w:left="2073"/>
      </w:pPr>
      <w:rPr/>
    </w:lvl>
    <w:lvl w:ilvl="2">
      <w:start w:val="1"/>
      <w:numFmt w:val="lowerRoman"/>
      <w:suff w:val="tab"/>
      <w:lvlText w:val="%3."/>
      <w:lvlJc w:val="right"/>
      <w:pPr>
        <w:ind w:hanging="180" w:left="2793"/>
      </w:pPr>
      <w:rPr/>
    </w:lvl>
    <w:lvl w:ilvl="3">
      <w:start w:val="1"/>
      <w:numFmt w:val="decimal"/>
      <w:suff w:val="tab"/>
      <w:lvlText w:val="%4."/>
      <w:lvlJc w:val="left"/>
      <w:pPr>
        <w:ind w:hanging="360" w:left="3513"/>
      </w:pPr>
      <w:rPr/>
    </w:lvl>
    <w:lvl w:ilvl="4">
      <w:start w:val="1"/>
      <w:numFmt w:val="lowerLetter"/>
      <w:suff w:val="tab"/>
      <w:lvlText w:val="%5."/>
      <w:lvlJc w:val="left"/>
      <w:pPr>
        <w:ind w:hanging="360" w:left="4233"/>
      </w:pPr>
      <w:rPr/>
    </w:lvl>
    <w:lvl w:ilvl="5">
      <w:start w:val="1"/>
      <w:numFmt w:val="lowerRoman"/>
      <w:suff w:val="tab"/>
      <w:lvlText w:val="%6."/>
      <w:lvlJc w:val="right"/>
      <w:pPr>
        <w:ind w:hanging="180" w:left="4953"/>
      </w:pPr>
      <w:rPr/>
    </w:lvl>
    <w:lvl w:ilvl="6">
      <w:start w:val="1"/>
      <w:numFmt w:val="decimal"/>
      <w:suff w:val="tab"/>
      <w:lvlText w:val="%7."/>
      <w:lvlJc w:val="left"/>
      <w:pPr>
        <w:ind w:hanging="360" w:left="5673"/>
      </w:pPr>
      <w:rPr/>
    </w:lvl>
    <w:lvl w:ilvl="7">
      <w:start w:val="1"/>
      <w:numFmt w:val="lowerLetter"/>
      <w:suff w:val="tab"/>
      <w:lvlText w:val="%8."/>
      <w:lvlJc w:val="left"/>
      <w:pPr>
        <w:ind w:hanging="360" w:left="6393"/>
      </w:pPr>
      <w:rPr/>
    </w:lvl>
    <w:lvl w:ilvl="8">
      <w:start w:val="1"/>
      <w:numFmt w:val="lowerRoman"/>
      <w:suff w:val="tab"/>
      <w:lvlText w:val="%9."/>
      <w:lvlJc w:val="right"/>
      <w:pPr>
        <w:ind w:hanging="180" w:left="7113"/>
      </w:pPr>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87C484C"/>
    <w:multiLevelType w:val="multilevel"/>
    <w:lvl w:ilvl="0">
      <w:start w:val="1"/>
      <w:numFmt w:val="lowerLetter"/>
      <w:suff w:val="tab"/>
      <w:lvlText w:val="%1)"/>
      <w:lvlJc w:val="left"/>
      <w:pPr>
        <w:ind w:hanging="360" w:left="1495"/>
      </w:pPr>
      <w:rPr>
        <w:b w:val="0"/>
        <w:i w:val="0"/>
      </w:rPr>
    </w:lvl>
    <w:lvl w:ilvl="1">
      <w:start w:val="1"/>
      <w:numFmt w:val="lowerLetter"/>
      <w:suff w:val="tab"/>
      <w:lvlText w:val="%2."/>
      <w:lvlJc w:val="left"/>
      <w:pPr>
        <w:ind w:hanging="360" w:left="2215"/>
      </w:pPr>
      <w:rPr/>
    </w:lvl>
    <w:lvl w:ilvl="2">
      <w:start w:val="1"/>
      <w:numFmt w:val="lowerRoman"/>
      <w:suff w:val="tab"/>
      <w:lvlText w:val="%3."/>
      <w:lvlJc w:val="right"/>
      <w:pPr>
        <w:ind w:hanging="180" w:left="2935"/>
      </w:pPr>
      <w:rPr/>
    </w:lvl>
    <w:lvl w:ilvl="3">
      <w:start w:val="1"/>
      <w:numFmt w:val="decimal"/>
      <w:suff w:val="tab"/>
      <w:lvlText w:val="%4."/>
      <w:lvlJc w:val="left"/>
      <w:pPr>
        <w:ind w:hanging="360" w:left="3655"/>
      </w:pPr>
      <w:rPr/>
    </w:lvl>
    <w:lvl w:ilvl="4">
      <w:start w:val="1"/>
      <w:numFmt w:val="lowerLetter"/>
      <w:suff w:val="tab"/>
      <w:lvlText w:val="%5."/>
      <w:lvlJc w:val="left"/>
      <w:pPr>
        <w:ind w:hanging="360" w:left="4375"/>
      </w:pPr>
      <w:rPr/>
    </w:lvl>
    <w:lvl w:ilvl="5">
      <w:start w:val="1"/>
      <w:numFmt w:val="lowerRoman"/>
      <w:suff w:val="tab"/>
      <w:lvlText w:val="%6."/>
      <w:lvlJc w:val="right"/>
      <w:pPr>
        <w:ind w:hanging="180" w:left="5095"/>
      </w:pPr>
      <w:rPr/>
    </w:lvl>
    <w:lvl w:ilvl="6">
      <w:start w:val="1"/>
      <w:numFmt w:val="decimal"/>
      <w:suff w:val="tab"/>
      <w:lvlText w:val="%7."/>
      <w:lvlJc w:val="left"/>
      <w:pPr>
        <w:ind w:hanging="360" w:left="5815"/>
      </w:pPr>
      <w:rPr/>
    </w:lvl>
    <w:lvl w:ilvl="7">
      <w:start w:val="1"/>
      <w:numFmt w:val="lowerLetter"/>
      <w:suff w:val="tab"/>
      <w:lvlText w:val="%8."/>
      <w:lvlJc w:val="left"/>
      <w:pPr>
        <w:ind w:hanging="360" w:left="6535"/>
      </w:pPr>
      <w:rPr/>
    </w:lvl>
    <w:lvl w:ilvl="8">
      <w:start w:val="1"/>
      <w:numFmt w:val="lowerRoman"/>
      <w:suff w:val="tab"/>
      <w:lvlText w:val="%9."/>
      <w:lvlJc w:val="right"/>
      <w:pPr>
        <w:ind w:hanging="180" w:left="7255"/>
      </w:pPr>
      <w:rPr/>
    </w:lvl>
  </w:abstractNum>
  <w:abstractNum w:abstractNumId="21">
    <w:nsid w:val="5A042302"/>
    <w:multiLevelType w:val="hybridMultilevel"/>
    <w:lvl w:ilvl="0" w:tplc="1457C3E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2"/>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7"/>
  </w:num>
  <w:num w:numId="12">
    <w:abstractNumId w:val="18"/>
  </w:num>
  <w:num w:numId="13">
    <w:abstractNumId w:val="32"/>
  </w:num>
  <w:num w:numId="14">
    <w:abstractNumId w:val="27"/>
  </w:num>
  <w:num w:numId="15">
    <w:abstractNumId w:val="26"/>
  </w:num>
  <w:num w:numId="16">
    <w:abstractNumId w:val="14"/>
  </w:num>
  <w:num w:numId="17">
    <w:abstractNumId w:val="16"/>
  </w:num>
  <w:num w:numId="18">
    <w:abstractNumId w:val="29"/>
  </w:num>
  <w:num w:numId="19">
    <w:abstractNumId w:val="10"/>
  </w:num>
  <w:num w:numId="20">
    <w:abstractNumId w:val="4"/>
  </w:num>
  <w:num w:numId="21">
    <w:abstractNumId w:val="1"/>
  </w:num>
  <w:num w:numId="22">
    <w:abstractNumId w:val="21"/>
  </w:num>
  <w:num w:numId="23">
    <w:abstractNumId w:val="30"/>
  </w:num>
  <w:num w:numId="24">
    <w:abstractNumId w:val="25"/>
  </w:num>
  <w:num w:numId="25">
    <w:abstractNumId w:val="11"/>
  </w:num>
  <w:num w:numId="26">
    <w:abstractNumId w:val="31"/>
  </w:num>
  <w:num w:numId="27">
    <w:abstractNumId w:val="2"/>
  </w:num>
  <w:num w:numId="28">
    <w:abstractNumId w:val="23"/>
  </w:num>
  <w:num w:numId="29">
    <w:abstractNumId w:val="5"/>
  </w:num>
  <w:num w:numId="30">
    <w:abstractNumId w:val="13"/>
  </w:num>
  <w:num w:numId="31">
    <w:abstractNumId w:val="0"/>
  </w:num>
  <w:num w:numId="32">
    <w:abstractNumId w:val="20"/>
  </w:num>
  <w:num w:numId="33">
    <w:abstractNumId w:val="1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2010-09-30T12:23:00Z</dcterms:created>
  <cp:lastModifiedBy>Ethan Puglia</cp:lastModifiedBy>
  <cp:lastPrinted>2010-10-07T11:05:00Z</cp:lastPrinted>
  <dcterms:modified xsi:type="dcterms:W3CDTF">2019-03-28T17:34:24Z</dcterms:modified>
  <cp:revision>9</cp:revision>
  <dc:title>PROYECTO DE ORDENANZA VIOLENCIA FAMILIAR</dc:title>
</cp:coreProperties>
</file>