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5B41626" Type="http://schemas.openxmlformats.org/officeDocument/2006/relationships/officeDocument" Target="/word/document.xml" /><Relationship Id="coreR35B4162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8770</w:t>
      </w:r>
    </w:p>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258/01; y</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Pr>
      </w:pPr>
      <w:r>
        <w:rPr>
          <w:rStyle w:val="C3"/>
          <w:rFonts w:ascii="Courier New" w:hAnsi="Courier New"/>
        </w:rPr>
        <w:tab/>
        <w:tab/>
      </w:r>
    </w:p>
    <w:p>
      <w:pPr>
        <w:pStyle w:val="P2"/>
      </w:pPr>
      <w:r>
        <w:t>C O N S I D E R A N D O</w:t>
      </w:r>
    </w:p>
    <w:p>
      <w:pPr>
        <w:ind w:left="425"/>
        <w:jc w:val="both"/>
        <w:rPr>
          <w:rStyle w:val="C3"/>
          <w:rFonts w:ascii="Courier New" w:hAnsi="Courier New"/>
        </w:rPr>
      </w:pPr>
    </w:p>
    <w:p>
      <w:pPr>
        <w:pStyle w:val="P13"/>
        <w:tabs>
          <w:tab w:val="left" w:pos="0" w:leader="none"/>
        </w:tabs>
        <w:ind w:firstLine="0" w:left="426"/>
      </w:pPr>
      <w:r>
        <w:t xml:space="preserve">Que a través del mismo, la Dirección de Ingresos Públicos, mediante formulario genérico rubricado por la Sra. Romero Margarita, D.N.I N° 5.392.990 solicita eximición de la deuda que en concepto de Tasa por Servicios a la Propiedad  mantiene con la Municipalidad de Alta Gracia, el inmueble Designación Catastral 01-01-253-005, cta. Nº 00018782;</w:t>
      </w:r>
    </w:p>
    <w:p>
      <w:pPr>
        <w:pStyle w:val="P13"/>
        <w:tabs>
          <w:tab w:val="left" w:pos="0" w:leader="none"/>
        </w:tabs>
        <w:ind w:firstLine="0" w:left="426"/>
      </w:pPr>
    </w:p>
    <w:p>
      <w:pPr>
        <w:pStyle w:val="P13"/>
        <w:tabs>
          <w:tab w:val="left" w:pos="0" w:leader="none"/>
        </w:tabs>
        <w:ind w:firstLine="0" w:left="426"/>
      </w:pPr>
      <w:r>
        <w:t>Que a Fs.5 vta., en informe del Consejo de la Solidaridad noticia que la solicitante es persona carente de recursos, recurriendo desde hace tiempo a ese servicio social, continuando su condición deteriorada, sugiriendo dar curso favorable a lo solicito;</w:t>
      </w:r>
    </w:p>
    <w:p>
      <w:pPr>
        <w:pStyle w:val="P13"/>
        <w:tabs>
          <w:tab w:val="left" w:pos="0" w:leader="none"/>
        </w:tabs>
        <w:ind w:firstLine="0" w:left="426"/>
      </w:pPr>
    </w:p>
    <w:p>
      <w:pPr>
        <w:pStyle w:val="P13"/>
        <w:tabs>
          <w:tab w:val="left" w:pos="0" w:leader="none"/>
        </w:tabs>
        <w:ind w:firstLine="0" w:left="426"/>
      </w:pPr>
      <w:r>
        <w:t>Que la Dirección de Ingresos Públicos, mediante dictado de la Resolución N° 78/00, eximio en un CIEN POR CIENTO (100%) los periodos adeudados a febrero de 2000, y por Resolución N° 197/01, periodos 2000/2001;</w:t>
      </w:r>
    </w:p>
    <w:p>
      <w:pPr>
        <w:pStyle w:val="P13"/>
        <w:tabs>
          <w:tab w:val="left" w:pos="0" w:leader="none"/>
        </w:tabs>
        <w:ind w:firstLine="0" w:left="426"/>
      </w:pPr>
    </w:p>
    <w:p>
      <w:pPr>
        <w:pStyle w:val="P13"/>
        <w:tabs>
          <w:tab w:val="left" w:pos="0" w:leader="none"/>
        </w:tabs>
        <w:ind w:firstLine="0" w:left="426"/>
      </w:pPr>
      <w:r>
        <w:t>Que mediante nota obrante a Fs.13 reitera solicitud de eximición en atención al agravamiento de su situación;</w:t>
      </w:r>
    </w:p>
    <w:p>
      <w:pPr>
        <w:pStyle w:val="P13"/>
        <w:tabs>
          <w:tab w:val="left" w:pos="0" w:leader="none"/>
        </w:tabs>
        <w:ind w:firstLine="0" w:left="426"/>
      </w:pPr>
    </w:p>
    <w:p>
      <w:pPr>
        <w:pStyle w:val="P13"/>
        <w:tabs>
          <w:tab w:val="left" w:pos="0" w:leader="none"/>
        </w:tabs>
        <w:ind w:firstLine="0" w:left="426"/>
      </w:pPr>
      <w:r>
        <w:t>Que mediante la sanción de la Ordenanza N° 6020 se le conceden beneficios especiales pero lamentablemente no ha podido cumplimentar y por Ordenanza N°7474 se ampliaron dichos beneficios;</w:t>
      </w:r>
    </w:p>
    <w:p>
      <w:pPr>
        <w:pStyle w:val="P13"/>
        <w:tabs>
          <w:tab w:val="left" w:pos="0" w:leader="none"/>
        </w:tabs>
        <w:ind w:firstLine="0" w:left="426"/>
      </w:pPr>
    </w:p>
    <w:p>
      <w:pPr>
        <w:pStyle w:val="P13"/>
        <w:tabs>
          <w:tab w:val="left" w:pos="0" w:leader="none"/>
        </w:tabs>
        <w:ind w:firstLine="0" w:left="426"/>
        <w:jc w:val="right"/>
      </w:pPr>
      <w:r>
        <w:t>...///</w:t>
      </w:r>
    </w:p>
    <w:p>
      <w:pPr>
        <w:pStyle w:val="P13"/>
        <w:tabs>
          <w:tab w:val="left" w:pos="0" w:leader="none"/>
        </w:tabs>
        <w:ind w:firstLine="0" w:left="426"/>
        <w:jc w:val="right"/>
      </w:pPr>
    </w:p>
    <w:p>
      <w:pPr>
        <w:pStyle w:val="P13"/>
        <w:tabs>
          <w:tab w:val="left" w:pos="0" w:leader="none"/>
        </w:tabs>
        <w:ind w:firstLine="0" w:left="426"/>
        <w:jc w:val="right"/>
      </w:pPr>
    </w:p>
    <w:p>
      <w:pPr>
        <w:pStyle w:val="P13"/>
        <w:tabs>
          <w:tab w:val="left" w:pos="0" w:leader="none"/>
        </w:tabs>
        <w:ind w:firstLine="0" w:left="426"/>
        <w:jc w:val="right"/>
      </w:pPr>
    </w:p>
    <w:p>
      <w:pPr>
        <w:pStyle w:val="P13"/>
        <w:tabs>
          <w:tab w:val="left" w:pos="0" w:leader="none"/>
        </w:tabs>
        <w:ind w:firstLine="0" w:left="426"/>
        <w:jc w:val="right"/>
      </w:pPr>
    </w:p>
    <w:p>
      <w:pPr>
        <w:pStyle w:val="P13"/>
        <w:tabs>
          <w:tab w:val="left" w:pos="0" w:leader="none"/>
        </w:tabs>
        <w:ind w:firstLine="0" w:left="426"/>
        <w:jc w:val="right"/>
      </w:pPr>
    </w:p>
    <w:p>
      <w:pPr>
        <w:pStyle w:val="P13"/>
        <w:tabs>
          <w:tab w:val="left" w:pos="0" w:leader="none"/>
        </w:tabs>
        <w:ind w:firstLine="0" w:left="426"/>
        <w:jc w:val="right"/>
      </w:pPr>
    </w:p>
    <w:p>
      <w:pPr>
        <w:pStyle w:val="P13"/>
        <w:tabs>
          <w:tab w:val="left" w:pos="0" w:leader="none"/>
        </w:tabs>
        <w:ind w:firstLine="0" w:left="426"/>
        <w:jc w:val="right"/>
      </w:pPr>
    </w:p>
    <w:p>
      <w:pPr>
        <w:pStyle w:val="P13"/>
        <w:tabs>
          <w:tab w:val="left" w:pos="0" w:leader="none"/>
        </w:tabs>
        <w:ind w:firstLine="0" w:left="426"/>
        <w:jc w:val="right"/>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3"/>
        <w:tabs>
          <w:tab w:val="left" w:pos="0" w:leader="none"/>
        </w:tabs>
        <w:rPr>
          <w:rStyle w:val="C3"/>
        </w:rPr>
      </w:pPr>
    </w:p>
    <w:p>
      <w:pPr>
        <w:pStyle w:val="P13"/>
        <w:tabs>
          <w:tab w:val="left" w:pos="0" w:leader="none"/>
        </w:tabs>
      </w:pPr>
      <w:r>
        <w:t>...///2.-</w:t>
      </w:r>
    </w:p>
    <w:p>
      <w:pPr>
        <w:pStyle w:val="P13"/>
        <w:tabs>
          <w:tab w:val="left" w:pos="0" w:leader="none"/>
        </w:tabs>
        <w:ind w:firstLine="0" w:left="426"/>
      </w:pPr>
    </w:p>
    <w:p>
      <w:pPr>
        <w:pStyle w:val="P13"/>
        <w:tabs>
          <w:tab w:val="left" w:pos="0" w:leader="none"/>
        </w:tabs>
        <w:ind w:firstLine="0" w:left="426"/>
      </w:pPr>
      <w:r>
        <w:t>Que a Fs.37 consta informe de Sección Catastro mediante el cual noticia que la peticionante es titular del inmueble de referencia;</w:t>
      </w:r>
    </w:p>
    <w:p>
      <w:pPr>
        <w:pStyle w:val="P13"/>
        <w:tabs>
          <w:tab w:val="left" w:pos="0" w:leader="none"/>
        </w:tabs>
        <w:ind w:firstLine="0" w:left="426"/>
      </w:pPr>
    </w:p>
    <w:p>
      <w:pPr>
        <w:pStyle w:val="P13"/>
        <w:tabs>
          <w:tab w:val="left" w:pos="0" w:leader="none"/>
        </w:tabs>
        <w:ind w:firstLine="0" w:left="426"/>
      </w:pPr>
      <w:r>
        <w:t xml:space="preserve">Que por Resolución N°278/07, la Dirección de Ingresos Públicos, eximio en un CINCUENTA POR CIENTO (50%) los periodos 2003/2007-8 y fijo cuota social de PESOS SIETE  ($7) desde 2007/9 2007/12 en un todo de conformidad a lo establecido en la Ordenanza N° 5485;</w:t>
      </w:r>
    </w:p>
    <w:p>
      <w:pPr>
        <w:pStyle w:val="P13"/>
        <w:tabs>
          <w:tab w:val="left" w:pos="0" w:leader="none"/>
        </w:tabs>
        <w:ind w:firstLine="0" w:left="426"/>
      </w:pPr>
    </w:p>
    <w:p>
      <w:pPr>
        <w:pStyle w:val="P13"/>
        <w:tabs>
          <w:tab w:val="left" w:pos="0" w:leader="none"/>
        </w:tabs>
        <w:ind w:firstLine="0" w:left="426"/>
      </w:pPr>
      <w:r>
        <w:t xml:space="preserve">Que ante la reiteración  de eximición obrante a Fs.36, se remiten las actuaciones al Departamento Ejecutivo a los fines de realizar nuevo Relevamiento Socioeconómico y Ambiental;</w:t>
      </w:r>
    </w:p>
    <w:p>
      <w:pPr>
        <w:pStyle w:val="P13"/>
        <w:tabs>
          <w:tab w:val="left" w:pos="0" w:leader="none"/>
        </w:tabs>
        <w:ind w:firstLine="0" w:left="426"/>
      </w:pPr>
    </w:p>
    <w:p>
      <w:pPr>
        <w:pStyle w:val="P13"/>
        <w:tabs>
          <w:tab w:val="left" w:pos="0" w:leader="none"/>
        </w:tabs>
        <w:ind w:firstLine="0" w:left="426"/>
      </w:pPr>
      <w:r>
        <w:t>Que a Fs.55, obra el citado relevamiento, del que se desprende que la peticionante percibe el beneficio de una pensión no contributiva por invalidez, con problemas de salud (cardiacos y pulmonares),su hijo conviviente realiza changas esporádicas con ingresos inestables y que, además se observa deterioro en la construcción de la vivienda;</w:t>
      </w:r>
    </w:p>
    <w:p>
      <w:pPr>
        <w:pStyle w:val="P13"/>
        <w:tabs>
          <w:tab w:val="left" w:pos="0" w:leader="none"/>
        </w:tabs>
        <w:ind w:firstLine="0" w:left="426"/>
      </w:pPr>
    </w:p>
    <w:p>
      <w:pPr>
        <w:pStyle w:val="P13"/>
        <w:tabs>
          <w:tab w:val="left" w:pos="0" w:leader="none"/>
        </w:tabs>
        <w:ind w:firstLine="0" w:left="426"/>
      </w:pPr>
      <w:r>
        <w:t>Que del exhaustivo análisis de las actuaciones obrantes por más de diez años, se infiere que la Sra. Romero carece en absoluto de capacidad fiscal contributiva subsistiendo con los escasos ingresos formales que percibe;</w:t>
      </w:r>
    </w:p>
    <w:p>
      <w:pPr>
        <w:pStyle w:val="P13"/>
        <w:tabs>
          <w:tab w:val="left" w:pos="0" w:leader="none"/>
        </w:tabs>
        <w:ind w:firstLine="0" w:left="426"/>
      </w:pPr>
    </w:p>
    <w:p>
      <w:pPr>
        <w:pStyle w:val="P13"/>
        <w:tabs>
          <w:tab w:val="left" w:pos="0" w:leader="none"/>
        </w:tabs>
        <w:ind w:firstLine="0" w:left="426"/>
      </w:pPr>
      <w:r>
        <w:t xml:space="preserve">Que el Estado Municipal debe contemplar situaciones como las que nos ocupa, llevando tranquilidad al seno del humilde hogar de la Sra. Romero;  </w:t>
      </w:r>
    </w:p>
    <w:p>
      <w:pPr>
        <w:pStyle w:val="P13"/>
        <w:tabs>
          <w:tab w:val="left" w:pos="0" w:leader="none"/>
        </w:tabs>
        <w:ind w:hanging="465" w:left="426"/>
      </w:pPr>
    </w:p>
    <w:p>
      <w:pPr>
        <w:ind w:left="425"/>
        <w:jc w:val="right"/>
        <w:rPr>
          <w:rStyle w:val="C3"/>
          <w:rFonts w:ascii="Courier New" w:hAnsi="Courier New"/>
        </w:rPr>
      </w:pPr>
      <w:r>
        <w:rPr>
          <w:rStyle w:val="C3"/>
          <w:rFonts w:ascii="Courier New" w:hAnsi="Courier New"/>
        </w:rPr>
        <w:t>...///</w:t>
      </w:r>
    </w:p>
    <w:p>
      <w:pPr>
        <w:ind w:left="425"/>
        <w:jc w:val="right"/>
        <w:rPr>
          <w:rStyle w:val="C3"/>
          <w:rFonts w:ascii="Courier New" w:hAnsi="Courier New"/>
        </w:rPr>
      </w:pPr>
    </w:p>
    <w:p>
      <w:pPr>
        <w:ind w:left="425"/>
        <w:jc w:val="right"/>
        <w:rPr>
          <w:rStyle w:val="C3"/>
          <w:rFonts w:ascii="Courier New" w:hAnsi="Courier New"/>
        </w:rPr>
      </w:pPr>
    </w:p>
    <w:p>
      <w:pPr>
        <w:ind w:left="425"/>
        <w:jc w:val="right"/>
        <w:rPr>
          <w:rStyle w:val="C3"/>
          <w:rFonts w:ascii="Courier New" w:hAnsi="Courier New"/>
        </w:rPr>
      </w:pPr>
    </w:p>
    <w:p>
      <w:pPr>
        <w:ind w:left="425"/>
        <w:jc w:val="right"/>
        <w:rPr>
          <w:rStyle w:val="C3"/>
          <w:rFonts w:ascii="Courier New" w:hAnsi="Courier New"/>
        </w:rPr>
      </w:pPr>
    </w:p>
    <w:p>
      <w:pPr>
        <w:ind w:left="425"/>
        <w:jc w:val="right"/>
        <w:rPr>
          <w:rStyle w:val="C3"/>
          <w:rFonts w:ascii="Courier New" w:hAnsi="Courier New"/>
        </w:rPr>
      </w:pPr>
    </w:p>
    <w:p>
      <w:pPr>
        <w:ind w:left="425"/>
        <w:jc w:val="right"/>
        <w:rPr>
          <w:rStyle w:val="C3"/>
          <w:rFonts w:ascii="Courier New" w:hAnsi="Courier New"/>
        </w:rPr>
      </w:pPr>
    </w:p>
    <w:p>
      <w:pPr>
        <w:ind w:left="425"/>
        <w:jc w:val="right"/>
        <w:rPr>
          <w:rStyle w:val="C3"/>
          <w:rFonts w:ascii="Courier New" w:hAnsi="Courier New"/>
        </w:rPr>
      </w:pPr>
    </w:p>
    <w:p>
      <w:pPr>
        <w:ind w:left="425"/>
        <w:jc w:val="right"/>
        <w:rPr>
          <w:rStyle w:val="C3"/>
          <w:rFonts w:ascii="Courier New" w:hAnsi="Courier New"/>
        </w:rPr>
      </w:pPr>
    </w:p>
    <w:p>
      <w:pPr>
        <w:ind w:left="425"/>
        <w:jc w:val="right"/>
        <w:rPr>
          <w:rStyle w:val="C3"/>
          <w:rFonts w:ascii="Courier New" w:hAnsi="Courier New"/>
        </w:rPr>
      </w:pPr>
    </w:p>
    <w:p>
      <w:pPr>
        <w:ind w:left="425"/>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3"/>
        <w:tabs>
          <w:tab w:val="left" w:pos="0" w:leader="none"/>
        </w:tabs>
        <w:rPr>
          <w:rStyle w:val="C3"/>
        </w:rPr>
      </w:pPr>
    </w:p>
    <w:p>
      <w:pPr>
        <w:pStyle w:val="P13"/>
        <w:tabs>
          <w:tab w:val="left" w:pos="0" w:leader="none"/>
        </w:tabs>
      </w:pPr>
      <w:r>
        <w:t>...///3.-</w:t>
      </w:r>
    </w:p>
    <w:p>
      <w:pPr>
        <w:ind w:left="425"/>
        <w:jc w:val="both"/>
        <w:rPr>
          <w:rStyle w:val="C3"/>
          <w:rFonts w:ascii="Courier New" w:hAnsi="Courier New"/>
        </w:rPr>
      </w:pPr>
    </w:p>
    <w:p>
      <w:pPr>
        <w:ind w:left="425"/>
        <w:jc w:val="both"/>
        <w:rPr>
          <w:rStyle w:val="C3"/>
          <w:rFonts w:ascii="Courier New" w:hAnsi="Courier New"/>
        </w:rPr>
      </w:pPr>
      <w:r>
        <w:rPr>
          <w:rStyle w:val="C3"/>
          <w:rFonts w:ascii="Courier New" w:hAnsi="Courier New"/>
        </w:rPr>
        <w:t xml:space="preserve">Que analizado el Expediente de referencia por la Comisión de Hacienda, la misma emite despacho favorable, aprobado por unanimidad en Sesión Ordinaria del día 10 de Noviembre de 2010.- </w:t>
      </w:r>
    </w:p>
    <w:p>
      <w:pPr>
        <w:pStyle w:val="P11"/>
        <w:ind w:left="426"/>
        <w:rPr>
          <w:rStyle w:val="C3"/>
        </w:rPr>
      </w:pPr>
    </w:p>
    <w:p>
      <w:pPr>
        <w:pStyle w:val="P13"/>
        <w:ind w:firstLine="0" w:left="426"/>
      </w:pPr>
      <w:r>
        <w:t xml:space="preserve">          </w:t>
      </w:r>
    </w:p>
    <w:p>
      <w:pPr>
        <w:ind w:left="425"/>
        <w:jc w:val="both"/>
        <w:rPr>
          <w:rStyle w:val="C3"/>
          <w:rFonts w:ascii="Courier New" w:hAnsi="Courier New"/>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left="425"/>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CONDONAR</w:t>
      </w:r>
      <w:r>
        <w:rPr>
          <w:rStyle w:val="C3"/>
          <w:rFonts w:ascii="Courier New" w:hAnsi="Courier New"/>
        </w:rPr>
        <w:t xml:space="preserve"> la deuda que,  hasta la promulgación de la presente mantiene, en concepto de Tasa por Servicios a la propiedad, con la Municipalidad de Alta Gracia, el inmueble Designación Catastral 01-01-253-005, cta. Nº00018782.-</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EXTENDER</w:t>
      </w:r>
      <w:r>
        <w:rPr>
          <w:rStyle w:val="C3"/>
          <w:rFonts w:ascii="Courier New" w:hAnsi="Courier New"/>
        </w:rPr>
        <w:t xml:space="preserve"> el beneficio concedido en el precepto anterior desde la promulgación de la presente y hasta el 31 de diciembre de 2011.-</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REALIZAR</w:t>
      </w:r>
      <w:r>
        <w:rPr>
          <w:rStyle w:val="C3"/>
          <w:rFonts w:ascii="Courier New" w:hAnsi="Courier New"/>
        </w:rPr>
        <w:t xml:space="preserve"> anualmente, a la Sra. Romero Margarita, DNI N° 5.392.990, a partir de Diciembre de 2011,  Relevamiento Socioeconómico y Ambiental,  y de perdurar la actual situación prorrogar el beneficio concedido hasta tanto se modifique la misma o cambie la titularidad del inmueble.-</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 xml:space="preserve">CONDONAR  </w:t>
      </w:r>
      <w:r>
        <w:rPr>
          <w:rStyle w:val="C3"/>
          <w:rFonts w:ascii="Courier New" w:hAnsi="Courier New"/>
        </w:rPr>
        <w:t xml:space="preserve">la deuda que,  hasta la promulgación de la presente posee, en concepto de Tasa por Servicios de Administración y mantenimiento de los cementerios, con la Municipalidad de Alta Gracia,  el responsable de pago de la Identificación N°006546.-</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3"/>
        <w:tabs>
          <w:tab w:val="left" w:pos="0" w:leader="none"/>
        </w:tabs>
        <w:rPr>
          <w:rStyle w:val="C3"/>
        </w:rPr>
      </w:pPr>
    </w:p>
    <w:p>
      <w:pPr>
        <w:pStyle w:val="P13"/>
        <w:tabs>
          <w:tab w:val="left" w:pos="0" w:leader="none"/>
        </w:tabs>
      </w:pPr>
      <w:r>
        <w:t>...///4.-</w:t>
      </w:r>
    </w:p>
    <w:p>
      <w:pPr>
        <w:ind w:left="425"/>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5</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DIEZ DÍAS DEL MES DE NOVIEMBRE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BA0C0C"/>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3">
    <w:nsid w:val="06BD2BB6"/>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0960FD6D">
      <w:start w:val="0"/>
      <w:numFmt w:val="bullet"/>
      <w:suff w:val="tab"/>
      <w:lvlText w:val=""/>
      <w:lvlJc w:val="left"/>
      <w:pPr>
        <w:ind w:hanging="360" w:left="927"/>
      </w:pPr>
      <w:rPr>
        <w:rFonts w:ascii="Symbol" w:hAnsi="Symbol"/>
      </w:rPr>
    </w:lvl>
    <w:lvl w:ilvl="1" w:tplc="0AED222B">
      <w:start w:val="1"/>
      <w:numFmt w:val="bullet"/>
      <w:suff w:val="tab"/>
      <w:lvlText w:val="o"/>
      <w:lvlJc w:val="left"/>
      <w:pPr>
        <w:ind w:hanging="360" w:left="1647"/>
      </w:pPr>
      <w:rPr>
        <w:rFonts w:ascii="Courier New" w:hAnsi="Courier New"/>
      </w:rPr>
    </w:lvl>
    <w:lvl w:ilvl="2" w:tplc="6FDCA5B9">
      <w:start w:val="1"/>
      <w:numFmt w:val="bullet"/>
      <w:suff w:val="tab"/>
      <w:lvlText w:val=""/>
      <w:lvlJc w:val="left"/>
      <w:pPr>
        <w:ind w:hanging="360" w:left="2367"/>
      </w:pPr>
      <w:rPr>
        <w:rFonts w:ascii="Wingdings" w:hAnsi="Wingdings"/>
      </w:rPr>
    </w:lvl>
    <w:lvl w:ilvl="3" w:tplc="11032D6A">
      <w:start w:val="1"/>
      <w:numFmt w:val="bullet"/>
      <w:suff w:val="tab"/>
      <w:lvlText w:val=""/>
      <w:lvlJc w:val="left"/>
      <w:pPr>
        <w:ind w:hanging="360" w:left="3087"/>
      </w:pPr>
      <w:rPr>
        <w:rFonts w:ascii="Symbol" w:hAnsi="Symbol"/>
      </w:rPr>
    </w:lvl>
    <w:lvl w:ilvl="4" w:tplc="21BE0303">
      <w:start w:val="1"/>
      <w:numFmt w:val="bullet"/>
      <w:suff w:val="tab"/>
      <w:lvlText w:val="o"/>
      <w:lvlJc w:val="left"/>
      <w:pPr>
        <w:ind w:hanging="360" w:left="3807"/>
      </w:pPr>
      <w:rPr>
        <w:rFonts w:ascii="Courier New" w:hAnsi="Courier New"/>
      </w:rPr>
    </w:lvl>
    <w:lvl w:ilvl="5" w:tplc="13B6513B">
      <w:start w:val="1"/>
      <w:numFmt w:val="bullet"/>
      <w:suff w:val="tab"/>
      <w:lvlText w:val=""/>
      <w:lvlJc w:val="left"/>
      <w:pPr>
        <w:ind w:hanging="360" w:left="4527"/>
      </w:pPr>
      <w:rPr>
        <w:rFonts w:ascii="Wingdings" w:hAnsi="Wingdings"/>
      </w:rPr>
    </w:lvl>
    <w:lvl w:ilvl="6" w:tplc="76099F03">
      <w:start w:val="1"/>
      <w:numFmt w:val="bullet"/>
      <w:suff w:val="tab"/>
      <w:lvlText w:val=""/>
      <w:lvlJc w:val="left"/>
      <w:pPr>
        <w:ind w:hanging="360" w:left="5247"/>
      </w:pPr>
      <w:rPr>
        <w:rFonts w:ascii="Symbol" w:hAnsi="Symbol"/>
      </w:rPr>
    </w:lvl>
    <w:lvl w:ilvl="7" w:tplc="0C3EDC8B">
      <w:start w:val="1"/>
      <w:numFmt w:val="bullet"/>
      <w:suff w:val="tab"/>
      <w:lvlText w:val="o"/>
      <w:lvlJc w:val="left"/>
      <w:pPr>
        <w:ind w:hanging="360" w:left="5967"/>
      </w:pPr>
      <w:rPr>
        <w:rFonts w:ascii="Courier New" w:hAnsi="Courier New"/>
      </w:rPr>
    </w:lvl>
    <w:lvl w:ilvl="8" w:tplc="6120E88A">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A0E31CD"/>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0490B67"/>
    <w:multiLevelType w:val="hybridMultilevel"/>
    <w:lvl w:ilvl="0" w:tplc="16342E3A">
      <w:start w:val="0"/>
      <w:numFmt w:val="bullet"/>
      <w:suff w:val="tab"/>
      <w:lvlText w:val="-"/>
      <w:lvlJc w:val="left"/>
      <w:pPr>
        <w:ind w:hanging="360" w:left="786"/>
      </w:pPr>
      <w:rPr>
        <w:rFonts w:ascii="Courier New" w:hAnsi="Courier New"/>
      </w:rPr>
    </w:lvl>
    <w:lvl w:ilvl="1" w:tplc="191F40FF">
      <w:start w:val="1"/>
      <w:numFmt w:val="bullet"/>
      <w:suff w:val="tab"/>
      <w:lvlText w:val="o"/>
      <w:lvlJc w:val="left"/>
      <w:pPr>
        <w:ind w:hanging="360" w:left="1506"/>
      </w:pPr>
      <w:rPr>
        <w:rFonts w:ascii="Courier New" w:hAnsi="Courier New"/>
      </w:rPr>
    </w:lvl>
    <w:lvl w:ilvl="2" w:tplc="0C35A7D7">
      <w:start w:val="1"/>
      <w:numFmt w:val="bullet"/>
      <w:suff w:val="tab"/>
      <w:lvlText w:val=""/>
      <w:lvlJc w:val="left"/>
      <w:pPr>
        <w:ind w:hanging="360" w:left="2226"/>
      </w:pPr>
      <w:rPr>
        <w:rFonts w:ascii="Wingdings" w:hAnsi="Wingdings"/>
      </w:rPr>
    </w:lvl>
    <w:lvl w:ilvl="3" w:tplc="69A5DC41">
      <w:start w:val="1"/>
      <w:numFmt w:val="bullet"/>
      <w:suff w:val="tab"/>
      <w:lvlText w:val=""/>
      <w:lvlJc w:val="left"/>
      <w:pPr>
        <w:ind w:hanging="360" w:left="2946"/>
      </w:pPr>
      <w:rPr>
        <w:rFonts w:ascii="Symbol" w:hAnsi="Symbol"/>
      </w:rPr>
    </w:lvl>
    <w:lvl w:ilvl="4" w:tplc="60D8C189">
      <w:start w:val="1"/>
      <w:numFmt w:val="bullet"/>
      <w:suff w:val="tab"/>
      <w:lvlText w:val="o"/>
      <w:lvlJc w:val="left"/>
      <w:pPr>
        <w:ind w:hanging="360" w:left="3666"/>
      </w:pPr>
      <w:rPr>
        <w:rFonts w:ascii="Courier New" w:hAnsi="Courier New"/>
      </w:rPr>
    </w:lvl>
    <w:lvl w:ilvl="5" w:tplc="1FE86B83">
      <w:start w:val="1"/>
      <w:numFmt w:val="bullet"/>
      <w:suff w:val="tab"/>
      <w:lvlText w:val=""/>
      <w:lvlJc w:val="left"/>
      <w:pPr>
        <w:ind w:hanging="360" w:left="4386"/>
      </w:pPr>
      <w:rPr>
        <w:rFonts w:ascii="Wingdings" w:hAnsi="Wingdings"/>
      </w:rPr>
    </w:lvl>
    <w:lvl w:ilvl="6" w:tplc="5AE2431F">
      <w:start w:val="1"/>
      <w:numFmt w:val="bullet"/>
      <w:suff w:val="tab"/>
      <w:lvlText w:val=""/>
      <w:lvlJc w:val="left"/>
      <w:pPr>
        <w:ind w:hanging="360" w:left="5106"/>
      </w:pPr>
      <w:rPr>
        <w:rFonts w:ascii="Symbol" w:hAnsi="Symbol"/>
      </w:rPr>
    </w:lvl>
    <w:lvl w:ilvl="7" w:tplc="6F4D687F">
      <w:start w:val="1"/>
      <w:numFmt w:val="bullet"/>
      <w:suff w:val="tab"/>
      <w:lvlText w:val="o"/>
      <w:lvlJc w:val="left"/>
      <w:pPr>
        <w:ind w:hanging="360" w:left="5826"/>
      </w:pPr>
      <w:rPr>
        <w:rFonts w:ascii="Courier New" w:hAnsi="Courier New"/>
      </w:rPr>
    </w:lvl>
    <w:lvl w:ilvl="8" w:tplc="32F87ACD">
      <w:start w:val="1"/>
      <w:numFmt w:val="bullet"/>
      <w:suff w:val="tab"/>
      <w:lvlText w:val=""/>
      <w:lvlJc w:val="left"/>
      <w:pPr>
        <w:ind w:hanging="360" w:left="6546"/>
      </w:pPr>
      <w:rPr>
        <w:rFonts w:ascii="Wingdings" w:hAnsi="Wingdings"/>
      </w:rPr>
    </w:lvl>
  </w:abstractNum>
  <w:abstractNum w:abstractNumId="17">
    <w:nsid w:val="336F6994"/>
    <w:multiLevelType w:val="hybridMultilevel"/>
    <w:lvl w:ilvl="0" w:tplc="416222E7">
      <w:start w:val="1"/>
      <w:numFmt w:val="bullet"/>
      <w:suff w:val="tab"/>
      <w:lvlText w:val=""/>
      <w:lvlJc w:val="left"/>
      <w:pPr>
        <w:ind w:hanging="360" w:left="720"/>
      </w:pPr>
      <w:rPr>
        <w:rFonts w:ascii="Symbol" w:hAnsi="Symbol"/>
      </w:rPr>
    </w:lvl>
    <w:lvl w:ilvl="1" w:tplc="0BE37B0D">
      <w:start w:val="1"/>
      <w:numFmt w:val="bullet"/>
      <w:suff w:val="tab"/>
      <w:lvlText w:val="o"/>
      <w:lvlJc w:val="left"/>
      <w:pPr>
        <w:ind w:hanging="360" w:left="1440"/>
      </w:pPr>
      <w:rPr>
        <w:rFonts w:ascii="Courier New" w:hAnsi="Courier New"/>
      </w:rPr>
    </w:lvl>
    <w:lvl w:ilvl="2" w:tplc="6B2CBFEE">
      <w:start w:val="1"/>
      <w:numFmt w:val="bullet"/>
      <w:suff w:val="tab"/>
      <w:lvlText w:val=""/>
      <w:lvlJc w:val="left"/>
      <w:pPr>
        <w:ind w:hanging="360" w:left="2160"/>
      </w:pPr>
      <w:rPr>
        <w:rFonts w:ascii="Wingdings" w:hAnsi="Wingdings"/>
      </w:rPr>
    </w:lvl>
    <w:lvl w:ilvl="3" w:tplc="5D34B304">
      <w:start w:val="1"/>
      <w:numFmt w:val="bullet"/>
      <w:suff w:val="tab"/>
      <w:lvlText w:val=""/>
      <w:lvlJc w:val="left"/>
      <w:pPr>
        <w:ind w:hanging="360" w:left="2880"/>
      </w:pPr>
      <w:rPr>
        <w:rFonts w:ascii="Symbol" w:hAnsi="Symbol"/>
      </w:rPr>
    </w:lvl>
    <w:lvl w:ilvl="4" w:tplc="113469CD">
      <w:start w:val="1"/>
      <w:numFmt w:val="bullet"/>
      <w:suff w:val="tab"/>
      <w:lvlText w:val="o"/>
      <w:lvlJc w:val="left"/>
      <w:pPr>
        <w:ind w:hanging="360" w:left="3600"/>
      </w:pPr>
      <w:rPr>
        <w:rFonts w:ascii="Courier New" w:hAnsi="Courier New"/>
      </w:rPr>
    </w:lvl>
    <w:lvl w:ilvl="5" w:tplc="102D0E34">
      <w:start w:val="1"/>
      <w:numFmt w:val="bullet"/>
      <w:suff w:val="tab"/>
      <w:lvlText w:val=""/>
      <w:lvlJc w:val="left"/>
      <w:pPr>
        <w:ind w:hanging="360" w:left="4320"/>
      </w:pPr>
      <w:rPr>
        <w:rFonts w:ascii="Wingdings" w:hAnsi="Wingdings"/>
      </w:rPr>
    </w:lvl>
    <w:lvl w:ilvl="6" w:tplc="15B85025">
      <w:start w:val="1"/>
      <w:numFmt w:val="bullet"/>
      <w:suff w:val="tab"/>
      <w:lvlText w:val=""/>
      <w:lvlJc w:val="left"/>
      <w:pPr>
        <w:ind w:hanging="360" w:left="5040"/>
      </w:pPr>
      <w:rPr>
        <w:rFonts w:ascii="Symbol" w:hAnsi="Symbol"/>
      </w:rPr>
    </w:lvl>
    <w:lvl w:ilvl="7" w:tplc="7C5567CA">
      <w:start w:val="1"/>
      <w:numFmt w:val="bullet"/>
      <w:suff w:val="tab"/>
      <w:lvlText w:val="o"/>
      <w:lvlJc w:val="left"/>
      <w:pPr>
        <w:ind w:hanging="360" w:left="5760"/>
      </w:pPr>
      <w:rPr>
        <w:rFonts w:ascii="Courier New" w:hAnsi="Courier New"/>
      </w:rPr>
    </w:lvl>
    <w:lvl w:ilvl="8" w:tplc="4B15F005">
      <w:start w:val="1"/>
      <w:numFmt w:val="bullet"/>
      <w:suff w:val="tab"/>
      <w:lvlText w:val=""/>
      <w:lvlJc w:val="left"/>
      <w:pPr>
        <w:ind w:hanging="360" w:left="6480"/>
      </w:pPr>
      <w:rPr>
        <w:rFonts w:ascii="Wingdings" w:hAnsi="Wingdings"/>
      </w:rPr>
    </w:lvl>
  </w:abstractNum>
  <w:abstractNum w:abstractNumId="18">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9">
    <w:nsid w:val="38F0191E"/>
    <w:multiLevelType w:val="hybridMultilevel"/>
    <w:lvl w:ilvl="0">
      <w:start w:val="1"/>
      <w:numFmt w:val="lowerLetter"/>
      <w:suff w:val="tab"/>
      <w:lvlText w:val="%1)"/>
      <w:lvlJc w:val="left"/>
      <w:pPr>
        <w:ind w:hanging="360" w:left="1146"/>
      </w:pPr>
      <w:rPr/>
    </w:lvl>
    <w:lvl w:ilvl="1" w:tplc="024B8562">
      <w:start w:val="1"/>
      <w:numFmt w:val="bullet"/>
      <w:suff w:val="tab"/>
      <w:lvlText w:val="o"/>
      <w:lvlJc w:val="left"/>
      <w:pPr>
        <w:ind w:hanging="360" w:left="1866"/>
      </w:pPr>
      <w:rPr>
        <w:rFonts w:ascii="Courier New" w:hAnsi="Courier New"/>
      </w:rPr>
    </w:lvl>
    <w:lvl w:ilvl="2" w:tplc="4752EC3B">
      <w:start w:val="1"/>
      <w:numFmt w:val="bullet"/>
      <w:suff w:val="tab"/>
      <w:lvlText w:val=""/>
      <w:lvlJc w:val="left"/>
      <w:pPr>
        <w:ind w:hanging="360" w:left="2586"/>
      </w:pPr>
      <w:rPr>
        <w:rFonts w:ascii="Wingdings" w:hAnsi="Wingdings"/>
      </w:rPr>
    </w:lvl>
    <w:lvl w:ilvl="3" w:tplc="02FDB329">
      <w:start w:val="1"/>
      <w:numFmt w:val="bullet"/>
      <w:suff w:val="tab"/>
      <w:lvlText w:val=""/>
      <w:lvlJc w:val="left"/>
      <w:pPr>
        <w:ind w:hanging="360" w:left="3306"/>
      </w:pPr>
      <w:rPr>
        <w:rFonts w:ascii="Symbol" w:hAnsi="Symbol"/>
      </w:rPr>
    </w:lvl>
    <w:lvl w:ilvl="4" w:tplc="4B700A07">
      <w:start w:val="1"/>
      <w:numFmt w:val="bullet"/>
      <w:suff w:val="tab"/>
      <w:lvlText w:val="o"/>
      <w:lvlJc w:val="left"/>
      <w:pPr>
        <w:ind w:hanging="360" w:left="4026"/>
      </w:pPr>
      <w:rPr>
        <w:rFonts w:ascii="Courier New" w:hAnsi="Courier New"/>
      </w:rPr>
    </w:lvl>
    <w:lvl w:ilvl="5" w:tplc="71428AA1">
      <w:start w:val="1"/>
      <w:numFmt w:val="bullet"/>
      <w:suff w:val="tab"/>
      <w:lvlText w:val=""/>
      <w:lvlJc w:val="left"/>
      <w:pPr>
        <w:ind w:hanging="360" w:left="4746"/>
      </w:pPr>
      <w:rPr>
        <w:rFonts w:ascii="Wingdings" w:hAnsi="Wingdings"/>
      </w:rPr>
    </w:lvl>
    <w:lvl w:ilvl="6" w:tplc="40DAC0F2">
      <w:start w:val="1"/>
      <w:numFmt w:val="bullet"/>
      <w:suff w:val="tab"/>
      <w:lvlText w:val=""/>
      <w:lvlJc w:val="left"/>
      <w:pPr>
        <w:ind w:hanging="360" w:left="5466"/>
      </w:pPr>
      <w:rPr>
        <w:rFonts w:ascii="Symbol" w:hAnsi="Symbol"/>
      </w:rPr>
    </w:lvl>
    <w:lvl w:ilvl="7" w:tplc="58CB0C19">
      <w:start w:val="1"/>
      <w:numFmt w:val="bullet"/>
      <w:suff w:val="tab"/>
      <w:lvlText w:val="o"/>
      <w:lvlJc w:val="left"/>
      <w:pPr>
        <w:ind w:hanging="360" w:left="6186"/>
      </w:pPr>
      <w:rPr>
        <w:rFonts w:ascii="Courier New" w:hAnsi="Courier New"/>
      </w:rPr>
    </w:lvl>
    <w:lvl w:ilvl="8" w:tplc="0834F685">
      <w:start w:val="1"/>
      <w:numFmt w:val="bullet"/>
      <w:suff w:val="tab"/>
      <w:lvlText w:val=""/>
      <w:lvlJc w:val="left"/>
      <w:pPr>
        <w:ind w:hanging="360" w:left="6906"/>
      </w:pPr>
      <w:rPr>
        <w:rFonts w:ascii="Wingdings" w:hAnsi="Wingdings"/>
      </w:rPr>
    </w:lvl>
  </w:abstractNum>
  <w:abstractNum w:abstractNumId="20">
    <w:nsid w:val="3A700CB9"/>
    <w:multiLevelType w:val="hybridMultilevel"/>
    <w:lvl w:ilvl="0" w:tplc="730DBE6C">
      <w:start w:val="1"/>
      <w:numFmt w:val="bullet"/>
      <w:suff w:val="tab"/>
      <w:lvlText w:val=""/>
      <w:lvlJc w:val="left"/>
      <w:pPr>
        <w:ind w:hanging="360" w:left="720"/>
        <w:tabs>
          <w:tab w:val="left" w:pos="720" w:leader="none"/>
        </w:tabs>
      </w:pPr>
      <w:rPr>
        <w:rFonts w:ascii="Symbol" w:hAnsi="Symbol"/>
      </w:rPr>
    </w:lvl>
    <w:lvl w:ilvl="1" w:tplc="104FD029">
      <w:start w:val="1"/>
      <w:numFmt w:val="bullet"/>
      <w:suff w:val="tab"/>
      <w:lvlText w:val="o"/>
      <w:lvlJc w:val="left"/>
      <w:pPr>
        <w:ind w:hanging="360" w:left="1440"/>
        <w:tabs>
          <w:tab w:val="left" w:pos="1440" w:leader="none"/>
        </w:tabs>
      </w:pPr>
      <w:rPr>
        <w:rFonts w:ascii="Courier New" w:hAnsi="Courier New"/>
      </w:rPr>
    </w:lvl>
    <w:lvl w:ilvl="2" w:tplc="5BFC32FB">
      <w:start w:val="1"/>
      <w:numFmt w:val="bullet"/>
      <w:suff w:val="tab"/>
      <w:lvlText w:val=""/>
      <w:lvlJc w:val="left"/>
      <w:pPr>
        <w:ind w:hanging="360" w:left="2160"/>
        <w:tabs>
          <w:tab w:val="left" w:pos="2160" w:leader="none"/>
        </w:tabs>
      </w:pPr>
      <w:rPr>
        <w:rFonts w:ascii="Wingdings" w:hAnsi="Wingdings"/>
      </w:rPr>
    </w:lvl>
    <w:lvl w:ilvl="3" w:tplc="1DA08B9F">
      <w:start w:val="1"/>
      <w:numFmt w:val="bullet"/>
      <w:suff w:val="tab"/>
      <w:lvlText w:val=""/>
      <w:lvlJc w:val="left"/>
      <w:pPr>
        <w:ind w:hanging="360" w:left="2880"/>
        <w:tabs>
          <w:tab w:val="left" w:pos="2880" w:leader="none"/>
        </w:tabs>
      </w:pPr>
      <w:rPr>
        <w:rFonts w:ascii="Symbol" w:hAnsi="Symbol"/>
      </w:rPr>
    </w:lvl>
    <w:lvl w:ilvl="4" w:tplc="6B420533">
      <w:start w:val="1"/>
      <w:numFmt w:val="bullet"/>
      <w:suff w:val="tab"/>
      <w:lvlText w:val="o"/>
      <w:lvlJc w:val="left"/>
      <w:pPr>
        <w:ind w:hanging="360" w:left="3600"/>
        <w:tabs>
          <w:tab w:val="left" w:pos="3600" w:leader="none"/>
        </w:tabs>
      </w:pPr>
      <w:rPr>
        <w:rFonts w:ascii="Courier New" w:hAnsi="Courier New"/>
      </w:rPr>
    </w:lvl>
    <w:lvl w:ilvl="5" w:tplc="6BEB1DB5">
      <w:start w:val="1"/>
      <w:numFmt w:val="bullet"/>
      <w:suff w:val="tab"/>
      <w:lvlText w:val=""/>
      <w:lvlJc w:val="left"/>
      <w:pPr>
        <w:ind w:hanging="360" w:left="4320"/>
        <w:tabs>
          <w:tab w:val="left" w:pos="4320" w:leader="none"/>
        </w:tabs>
      </w:pPr>
      <w:rPr>
        <w:rFonts w:ascii="Wingdings" w:hAnsi="Wingdings"/>
      </w:rPr>
    </w:lvl>
    <w:lvl w:ilvl="6" w:tplc="252B9AB4">
      <w:start w:val="1"/>
      <w:numFmt w:val="bullet"/>
      <w:suff w:val="tab"/>
      <w:lvlText w:val=""/>
      <w:lvlJc w:val="left"/>
      <w:pPr>
        <w:ind w:hanging="360" w:left="5040"/>
        <w:tabs>
          <w:tab w:val="left" w:pos="5040" w:leader="none"/>
        </w:tabs>
      </w:pPr>
      <w:rPr>
        <w:rFonts w:ascii="Symbol" w:hAnsi="Symbol"/>
      </w:rPr>
    </w:lvl>
    <w:lvl w:ilvl="7" w:tplc="1C61455D">
      <w:start w:val="1"/>
      <w:numFmt w:val="bullet"/>
      <w:suff w:val="tab"/>
      <w:lvlText w:val="o"/>
      <w:lvlJc w:val="left"/>
      <w:pPr>
        <w:ind w:hanging="360" w:left="5760"/>
        <w:tabs>
          <w:tab w:val="left" w:pos="5760" w:leader="none"/>
        </w:tabs>
      </w:pPr>
      <w:rPr>
        <w:rFonts w:ascii="Courier New" w:hAnsi="Courier New"/>
      </w:rPr>
    </w:lvl>
    <w:lvl w:ilvl="8" w:tplc="0B4EDE57">
      <w:start w:val="1"/>
      <w:numFmt w:val="bullet"/>
      <w:suff w:val="tab"/>
      <w:lvlText w:val=""/>
      <w:lvlJc w:val="left"/>
      <w:pPr>
        <w:ind w:hanging="360" w:left="6480"/>
        <w:tabs>
          <w:tab w:val="left" w:pos="6480" w:leader="none"/>
        </w:tabs>
      </w:pPr>
      <w:rPr>
        <w:rFonts w:ascii="Wingdings" w:hAnsi="Wingdings"/>
      </w:rPr>
    </w:lvl>
  </w:abstractNum>
  <w:abstractNum w:abstractNumId="21">
    <w:nsid w:val="401B7D85"/>
    <w:multiLevelType w:val="hybridMultilevel"/>
    <w:lvl w:ilvl="0">
      <w:start w:val="1"/>
      <w:numFmt w:val="lowerLetter"/>
      <w:suff w:val="tab"/>
      <w:lvlText w:val="%1)"/>
      <w:lvlJc w:val="left"/>
      <w:pPr>
        <w:ind w:hanging="360" w:left="720"/>
      </w:pPr>
      <w:rPr/>
    </w:lvl>
    <w:lvl w:ilvl="1" w:tplc="0DEC7316">
      <w:start w:val="1"/>
      <w:numFmt w:val="bullet"/>
      <w:suff w:val="tab"/>
      <w:lvlText w:val="o"/>
      <w:lvlJc w:val="left"/>
      <w:pPr>
        <w:ind w:hanging="360" w:left="1440"/>
      </w:pPr>
      <w:rPr>
        <w:rFonts w:ascii="Courier New" w:hAnsi="Courier New"/>
      </w:rPr>
    </w:lvl>
    <w:lvl w:ilvl="2" w:tplc="60BFB7AD">
      <w:start w:val="1"/>
      <w:numFmt w:val="bullet"/>
      <w:suff w:val="tab"/>
      <w:lvlText w:val=""/>
      <w:lvlJc w:val="left"/>
      <w:pPr>
        <w:ind w:hanging="360" w:left="2160"/>
      </w:pPr>
      <w:rPr>
        <w:rFonts w:ascii="Wingdings" w:hAnsi="Wingdings"/>
      </w:rPr>
    </w:lvl>
    <w:lvl w:ilvl="3" w:tplc="4ED0442B">
      <w:start w:val="1"/>
      <w:numFmt w:val="bullet"/>
      <w:suff w:val="tab"/>
      <w:lvlText w:val=""/>
      <w:lvlJc w:val="left"/>
      <w:pPr>
        <w:ind w:hanging="360" w:left="2880"/>
      </w:pPr>
      <w:rPr>
        <w:rFonts w:ascii="Symbol" w:hAnsi="Symbol"/>
      </w:rPr>
    </w:lvl>
    <w:lvl w:ilvl="4" w:tplc="02D56944">
      <w:start w:val="1"/>
      <w:numFmt w:val="bullet"/>
      <w:suff w:val="tab"/>
      <w:lvlText w:val="o"/>
      <w:lvlJc w:val="left"/>
      <w:pPr>
        <w:ind w:hanging="360" w:left="3600"/>
      </w:pPr>
      <w:rPr>
        <w:rFonts w:ascii="Courier New" w:hAnsi="Courier New"/>
      </w:rPr>
    </w:lvl>
    <w:lvl w:ilvl="5" w:tplc="04CC4D01">
      <w:start w:val="1"/>
      <w:numFmt w:val="bullet"/>
      <w:suff w:val="tab"/>
      <w:lvlText w:val=""/>
      <w:lvlJc w:val="left"/>
      <w:pPr>
        <w:ind w:hanging="360" w:left="4320"/>
      </w:pPr>
      <w:rPr>
        <w:rFonts w:ascii="Wingdings" w:hAnsi="Wingdings"/>
      </w:rPr>
    </w:lvl>
    <w:lvl w:ilvl="6" w:tplc="1FD55502">
      <w:start w:val="1"/>
      <w:numFmt w:val="bullet"/>
      <w:suff w:val="tab"/>
      <w:lvlText w:val=""/>
      <w:lvlJc w:val="left"/>
      <w:pPr>
        <w:ind w:hanging="360" w:left="5040"/>
      </w:pPr>
      <w:rPr>
        <w:rFonts w:ascii="Symbol" w:hAnsi="Symbol"/>
      </w:rPr>
    </w:lvl>
    <w:lvl w:ilvl="7" w:tplc="7CAA3372">
      <w:start w:val="1"/>
      <w:numFmt w:val="bullet"/>
      <w:suff w:val="tab"/>
      <w:lvlText w:val="o"/>
      <w:lvlJc w:val="left"/>
      <w:pPr>
        <w:ind w:hanging="360" w:left="5760"/>
      </w:pPr>
      <w:rPr>
        <w:rFonts w:ascii="Courier New" w:hAnsi="Courier New"/>
      </w:rPr>
    </w:lvl>
    <w:lvl w:ilvl="8" w:tplc="15813473">
      <w:start w:val="1"/>
      <w:numFmt w:val="bullet"/>
      <w:suff w:val="tab"/>
      <w:lvlText w:val=""/>
      <w:lvlJc w:val="left"/>
      <w:pPr>
        <w:ind w:hanging="360" w:left="6480"/>
      </w:pPr>
      <w:rPr>
        <w:rFonts w:ascii="Wingdings" w:hAnsi="Wingdings"/>
      </w:rPr>
    </w:lvl>
  </w:abstractNum>
  <w:abstractNum w:abstractNumId="22">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3">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4">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5">
    <w:nsid w:val="536638B0"/>
    <w:multiLevelType w:val="hybridMultilevel"/>
    <w:lvl w:ilvl="0" w:tplc="3EFE810F">
      <w:start w:val="1"/>
      <w:numFmt w:val="bullet"/>
      <w:suff w:val="tab"/>
      <w:lvlText w:val=""/>
      <w:lvlJc w:val="left"/>
      <w:pPr>
        <w:ind w:hanging="360" w:left="1146"/>
      </w:pPr>
      <w:rPr>
        <w:rFonts w:ascii="Symbol" w:hAnsi="Symbol"/>
      </w:rPr>
    </w:lvl>
    <w:lvl w:ilvl="1" w:tplc="41FE4536">
      <w:start w:val="1"/>
      <w:numFmt w:val="bullet"/>
      <w:suff w:val="tab"/>
      <w:lvlText w:val="o"/>
      <w:lvlJc w:val="left"/>
      <w:pPr>
        <w:ind w:hanging="360" w:left="1866"/>
      </w:pPr>
      <w:rPr>
        <w:rFonts w:ascii="Courier New" w:hAnsi="Courier New"/>
      </w:rPr>
    </w:lvl>
    <w:lvl w:ilvl="2" w:tplc="4E4FE595">
      <w:start w:val="1"/>
      <w:numFmt w:val="bullet"/>
      <w:suff w:val="tab"/>
      <w:lvlText w:val=""/>
      <w:lvlJc w:val="left"/>
      <w:pPr>
        <w:ind w:hanging="360" w:left="2586"/>
      </w:pPr>
      <w:rPr>
        <w:rFonts w:ascii="Wingdings" w:hAnsi="Wingdings"/>
      </w:rPr>
    </w:lvl>
    <w:lvl w:ilvl="3" w:tplc="2C2C4A67">
      <w:start w:val="1"/>
      <w:numFmt w:val="bullet"/>
      <w:suff w:val="tab"/>
      <w:lvlText w:val=""/>
      <w:lvlJc w:val="left"/>
      <w:pPr>
        <w:ind w:hanging="360" w:left="3306"/>
      </w:pPr>
      <w:rPr>
        <w:rFonts w:ascii="Symbol" w:hAnsi="Symbol"/>
      </w:rPr>
    </w:lvl>
    <w:lvl w:ilvl="4" w:tplc="79B8B85C">
      <w:start w:val="1"/>
      <w:numFmt w:val="bullet"/>
      <w:suff w:val="tab"/>
      <w:lvlText w:val="o"/>
      <w:lvlJc w:val="left"/>
      <w:pPr>
        <w:ind w:hanging="360" w:left="4026"/>
      </w:pPr>
      <w:rPr>
        <w:rFonts w:ascii="Courier New" w:hAnsi="Courier New"/>
      </w:rPr>
    </w:lvl>
    <w:lvl w:ilvl="5" w:tplc="5FAF9884">
      <w:start w:val="1"/>
      <w:numFmt w:val="bullet"/>
      <w:suff w:val="tab"/>
      <w:lvlText w:val=""/>
      <w:lvlJc w:val="left"/>
      <w:pPr>
        <w:ind w:hanging="360" w:left="4746"/>
      </w:pPr>
      <w:rPr>
        <w:rFonts w:ascii="Wingdings" w:hAnsi="Wingdings"/>
      </w:rPr>
    </w:lvl>
    <w:lvl w:ilvl="6" w:tplc="7B4ADD44">
      <w:start w:val="1"/>
      <w:numFmt w:val="bullet"/>
      <w:suff w:val="tab"/>
      <w:lvlText w:val=""/>
      <w:lvlJc w:val="left"/>
      <w:pPr>
        <w:ind w:hanging="360" w:left="5466"/>
      </w:pPr>
      <w:rPr>
        <w:rFonts w:ascii="Symbol" w:hAnsi="Symbol"/>
      </w:rPr>
    </w:lvl>
    <w:lvl w:ilvl="7" w:tplc="25689B38">
      <w:start w:val="1"/>
      <w:numFmt w:val="bullet"/>
      <w:suff w:val="tab"/>
      <w:lvlText w:val="o"/>
      <w:lvlJc w:val="left"/>
      <w:pPr>
        <w:ind w:hanging="360" w:left="6186"/>
      </w:pPr>
      <w:rPr>
        <w:rFonts w:ascii="Courier New" w:hAnsi="Courier New"/>
      </w:rPr>
    </w:lvl>
    <w:lvl w:ilvl="8" w:tplc="48A06134">
      <w:start w:val="1"/>
      <w:numFmt w:val="bullet"/>
      <w:suff w:val="tab"/>
      <w:lvlText w:val=""/>
      <w:lvlJc w:val="left"/>
      <w:pPr>
        <w:ind w:hanging="360" w:left="6906"/>
      </w:pPr>
      <w:rPr>
        <w:rFonts w:ascii="Wingdings" w:hAnsi="Wingdings"/>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9FD0F1D"/>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5A042302"/>
    <w:multiLevelType w:val="hybridMultilevel"/>
    <w:lvl w:ilvl="0" w:tplc="73BE1AA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76F54B5"/>
    <w:multiLevelType w:val="hybridMultilevel"/>
    <w:lvl w:ilvl="0">
      <w:start w:val="1"/>
      <w:numFmt w:val="lowerLetter"/>
      <w:suff w:val="tab"/>
      <w:lvlText w:val="%1)"/>
      <w:lvlJc w:val="left"/>
      <w:pPr>
        <w:ind w:hanging="360" w:left="720"/>
      </w:pPr>
      <w:rPr/>
    </w:lvl>
    <w:lvl w:ilvl="1" w:tplc="44EBF04F">
      <w:start w:val="1"/>
      <w:numFmt w:val="bullet"/>
      <w:suff w:val="tab"/>
      <w:lvlText w:val="o"/>
      <w:lvlJc w:val="left"/>
      <w:pPr>
        <w:ind w:hanging="360" w:left="1440"/>
      </w:pPr>
      <w:rPr>
        <w:rFonts w:ascii="Courier New" w:hAnsi="Courier New"/>
      </w:rPr>
    </w:lvl>
    <w:lvl w:ilvl="2" w:tplc="5E233661">
      <w:start w:val="1"/>
      <w:numFmt w:val="bullet"/>
      <w:suff w:val="tab"/>
      <w:lvlText w:val=""/>
      <w:lvlJc w:val="left"/>
      <w:pPr>
        <w:ind w:hanging="360" w:left="2160"/>
      </w:pPr>
      <w:rPr>
        <w:rFonts w:ascii="Wingdings" w:hAnsi="Wingdings"/>
      </w:rPr>
    </w:lvl>
    <w:lvl w:ilvl="3" w:tplc="4AC42432">
      <w:start w:val="1"/>
      <w:numFmt w:val="bullet"/>
      <w:suff w:val="tab"/>
      <w:lvlText w:val=""/>
      <w:lvlJc w:val="left"/>
      <w:pPr>
        <w:ind w:hanging="360" w:left="2880"/>
      </w:pPr>
      <w:rPr>
        <w:rFonts w:ascii="Symbol" w:hAnsi="Symbol"/>
      </w:rPr>
    </w:lvl>
    <w:lvl w:ilvl="4" w:tplc="27DCB65D">
      <w:start w:val="1"/>
      <w:numFmt w:val="bullet"/>
      <w:suff w:val="tab"/>
      <w:lvlText w:val="o"/>
      <w:lvlJc w:val="left"/>
      <w:pPr>
        <w:ind w:hanging="360" w:left="3600"/>
      </w:pPr>
      <w:rPr>
        <w:rFonts w:ascii="Courier New" w:hAnsi="Courier New"/>
      </w:rPr>
    </w:lvl>
    <w:lvl w:ilvl="5" w:tplc="4B5AE6E4">
      <w:start w:val="1"/>
      <w:numFmt w:val="bullet"/>
      <w:suff w:val="tab"/>
      <w:lvlText w:val=""/>
      <w:lvlJc w:val="left"/>
      <w:pPr>
        <w:ind w:hanging="360" w:left="4320"/>
      </w:pPr>
      <w:rPr>
        <w:rFonts w:ascii="Wingdings" w:hAnsi="Wingdings"/>
      </w:rPr>
    </w:lvl>
    <w:lvl w:ilvl="6" w:tplc="10DAD128">
      <w:start w:val="1"/>
      <w:numFmt w:val="bullet"/>
      <w:suff w:val="tab"/>
      <w:lvlText w:val=""/>
      <w:lvlJc w:val="left"/>
      <w:pPr>
        <w:ind w:hanging="360" w:left="5040"/>
      </w:pPr>
      <w:rPr>
        <w:rFonts w:ascii="Symbol" w:hAnsi="Symbol"/>
      </w:rPr>
    </w:lvl>
    <w:lvl w:ilvl="7" w:tplc="58A3CC03">
      <w:start w:val="1"/>
      <w:numFmt w:val="bullet"/>
      <w:suff w:val="tab"/>
      <w:lvlText w:val="o"/>
      <w:lvlJc w:val="left"/>
      <w:pPr>
        <w:ind w:hanging="360" w:left="5760"/>
      </w:pPr>
      <w:rPr>
        <w:rFonts w:ascii="Courier New" w:hAnsi="Courier New"/>
      </w:rPr>
    </w:lvl>
    <w:lvl w:ilvl="8" w:tplc="2CDAAD15">
      <w:start w:val="1"/>
      <w:numFmt w:val="bullet"/>
      <w:suff w:val="tab"/>
      <w:lvlText w:val=""/>
      <w:lvlJc w:val="left"/>
      <w:pPr>
        <w:ind w:hanging="360" w:left="6480"/>
      </w:pPr>
      <w:rPr>
        <w:rFonts w:ascii="Wingdings" w:hAnsi="Wingdings"/>
      </w:rPr>
    </w:lvl>
  </w:abstractNum>
  <w:abstractNum w:abstractNumId="3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ED2210C"/>
    <w:multiLevelType w:val="hybridMultilevel"/>
    <w:lvl w:ilvl="0" w:tplc="4A9273F5">
      <w:start w:val="1"/>
      <w:numFmt w:val="bullet"/>
      <w:suff w:val="tab"/>
      <w:lvlText w:val=""/>
      <w:lvlJc w:val="left"/>
      <w:pPr>
        <w:ind w:hanging="360" w:left="1146"/>
      </w:pPr>
      <w:rPr>
        <w:rFonts w:ascii="Wingdings" w:hAnsi="Wingdings"/>
      </w:rPr>
    </w:lvl>
    <w:lvl w:ilvl="1" w:tplc="13513684">
      <w:start w:val="1"/>
      <w:numFmt w:val="bullet"/>
      <w:suff w:val="tab"/>
      <w:lvlText w:val="o"/>
      <w:lvlJc w:val="left"/>
      <w:pPr>
        <w:ind w:hanging="360" w:left="1866"/>
      </w:pPr>
      <w:rPr>
        <w:rFonts w:ascii="Courier New" w:hAnsi="Courier New"/>
      </w:rPr>
    </w:lvl>
    <w:lvl w:ilvl="2" w:tplc="1557F02D">
      <w:start w:val="1"/>
      <w:numFmt w:val="bullet"/>
      <w:suff w:val="tab"/>
      <w:lvlText w:val=""/>
      <w:lvlJc w:val="left"/>
      <w:pPr>
        <w:ind w:hanging="360" w:left="2586"/>
      </w:pPr>
      <w:rPr>
        <w:rFonts w:ascii="Wingdings" w:hAnsi="Wingdings"/>
      </w:rPr>
    </w:lvl>
    <w:lvl w:ilvl="3" w:tplc="56201DB2">
      <w:start w:val="1"/>
      <w:numFmt w:val="bullet"/>
      <w:suff w:val="tab"/>
      <w:lvlText w:val=""/>
      <w:lvlJc w:val="left"/>
      <w:pPr>
        <w:ind w:hanging="360" w:left="3306"/>
      </w:pPr>
      <w:rPr>
        <w:rFonts w:ascii="Symbol" w:hAnsi="Symbol"/>
      </w:rPr>
    </w:lvl>
    <w:lvl w:ilvl="4" w:tplc="1FF85D57">
      <w:start w:val="1"/>
      <w:numFmt w:val="bullet"/>
      <w:suff w:val="tab"/>
      <w:lvlText w:val="o"/>
      <w:lvlJc w:val="left"/>
      <w:pPr>
        <w:ind w:hanging="360" w:left="4026"/>
      </w:pPr>
      <w:rPr>
        <w:rFonts w:ascii="Courier New" w:hAnsi="Courier New"/>
      </w:rPr>
    </w:lvl>
    <w:lvl w:ilvl="5" w:tplc="46012639">
      <w:start w:val="1"/>
      <w:numFmt w:val="bullet"/>
      <w:suff w:val="tab"/>
      <w:lvlText w:val=""/>
      <w:lvlJc w:val="left"/>
      <w:pPr>
        <w:ind w:hanging="360" w:left="4746"/>
      </w:pPr>
      <w:rPr>
        <w:rFonts w:ascii="Wingdings" w:hAnsi="Wingdings"/>
      </w:rPr>
    </w:lvl>
    <w:lvl w:ilvl="6" w:tplc="40D36EA7">
      <w:start w:val="1"/>
      <w:numFmt w:val="bullet"/>
      <w:suff w:val="tab"/>
      <w:lvlText w:val=""/>
      <w:lvlJc w:val="left"/>
      <w:pPr>
        <w:ind w:hanging="360" w:left="5466"/>
      </w:pPr>
      <w:rPr>
        <w:rFonts w:ascii="Symbol" w:hAnsi="Symbol"/>
      </w:rPr>
    </w:lvl>
    <w:lvl w:ilvl="7" w:tplc="05E58C76">
      <w:start w:val="1"/>
      <w:numFmt w:val="bullet"/>
      <w:suff w:val="tab"/>
      <w:lvlText w:val="o"/>
      <w:lvlJc w:val="left"/>
      <w:pPr>
        <w:ind w:hanging="360" w:left="6186"/>
      </w:pPr>
      <w:rPr>
        <w:rFonts w:ascii="Courier New" w:hAnsi="Courier New"/>
      </w:rPr>
    </w:lvl>
    <w:lvl w:ilvl="8" w:tplc="02409C1E">
      <w:start w:val="1"/>
      <w:numFmt w:val="bullet"/>
      <w:suff w:val="tab"/>
      <w:lvlText w:val=""/>
      <w:lvlJc w:val="left"/>
      <w:pPr>
        <w:ind w:hanging="360" w:left="6906"/>
      </w:pPr>
      <w:rPr>
        <w:rFonts w:ascii="Wingdings" w:hAnsi="Wingdings"/>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2"/>
  </w:num>
  <w:num w:numId="3">
    <w:abstractNumId w:val="15"/>
  </w:num>
  <w:num w:numId="4">
    <w:abstractNumId w:val="31"/>
  </w:num>
  <w:num w:numId="5">
    <w:abstractNumId w:val="36"/>
  </w:num>
  <w:num w:numId="6">
    <w:abstractNumId w:val="9"/>
  </w:num>
  <w:num w:numId="7">
    <w:abstractNumId w:val="29"/>
  </w:num>
  <w:num w:numId="8">
    <w:abstractNumId w:val="5"/>
  </w:num>
  <w:num w:numId="9">
    <w:abstractNumId w:val="8"/>
  </w:num>
  <w:num w:numId="10">
    <w:abstractNumId w:val="10"/>
  </w:num>
  <w:num w:numId="11">
    <w:abstractNumId w:val="23"/>
  </w:num>
  <w:num w:numId="12">
    <w:abstractNumId w:val="24"/>
  </w:num>
  <w:num w:numId="13">
    <w:abstractNumId w:val="41"/>
  </w:num>
  <w:num w:numId="14">
    <w:abstractNumId w:val="35"/>
  </w:num>
  <w:num w:numId="15">
    <w:abstractNumId w:val="34"/>
  </w:num>
  <w:num w:numId="16">
    <w:abstractNumId w:val="20"/>
  </w:num>
  <w:num w:numId="17">
    <w:abstractNumId w:val="22"/>
  </w:num>
  <w:num w:numId="18">
    <w:abstractNumId w:val="37"/>
  </w:num>
  <w:num w:numId="19">
    <w:abstractNumId w:val="13"/>
  </w:num>
  <w:num w:numId="20">
    <w:abstractNumId w:val="6"/>
  </w:num>
  <w:num w:numId="21">
    <w:abstractNumId w:val="1"/>
  </w:num>
  <w:num w:numId="22">
    <w:abstractNumId w:val="28"/>
  </w:num>
  <w:num w:numId="23">
    <w:abstractNumId w:val="38"/>
  </w:num>
  <w:num w:numId="24">
    <w:abstractNumId w:val="32"/>
  </w:num>
  <w:num w:numId="25">
    <w:abstractNumId w:val="14"/>
  </w:num>
  <w:num w:numId="26">
    <w:abstractNumId w:val="39"/>
  </w:num>
  <w:num w:numId="27">
    <w:abstractNumId w:val="4"/>
  </w:num>
  <w:num w:numId="28">
    <w:abstractNumId w:val="30"/>
  </w:num>
  <w:num w:numId="29">
    <w:abstractNumId w:val="7"/>
  </w:num>
  <w:num w:numId="30">
    <w:abstractNumId w:val="18"/>
  </w:num>
  <w:num w:numId="31">
    <w:abstractNumId w:val="0"/>
  </w:num>
  <w:num w:numId="32">
    <w:abstractNumId w:val="16"/>
  </w:num>
  <w:num w:numId="33">
    <w:abstractNumId w:val="40"/>
  </w:num>
  <w:num w:numId="34">
    <w:abstractNumId w:val="25"/>
  </w:num>
  <w:num w:numId="35">
    <w:abstractNumId w:val="17"/>
  </w:num>
  <w:num w:numId="36">
    <w:abstractNumId w:val="19"/>
  </w:num>
  <w:num w:numId="37">
    <w:abstractNumId w:val="21"/>
  </w:num>
  <w:num w:numId="38">
    <w:abstractNumId w:val="33"/>
  </w:num>
  <w:num w:numId="39">
    <w:abstractNumId w:val="3"/>
  </w:num>
  <w:num w:numId="40">
    <w:abstractNumId w:val="2"/>
  </w:num>
  <w:num w:numId="41">
    <w:abstractNumId w:val="11"/>
  </w:num>
  <w:num w:numId="42">
    <w:abstractNumId w:val="2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link w:val="C11"/>
    <w:qFormat/>
    <w:pPr>
      <w:keepNext w:val="1"/>
      <w:jc w:val="center"/>
      <w:outlineLvl w:val="1"/>
    </w:pPr>
    <w:rPr>
      <w:b w:val="1"/>
    </w:rPr>
  </w:style>
  <w:style w:type="paragraph" w:styleId="P4">
    <w:name w:val="Título 3"/>
    <w:basedOn w:val="P0"/>
    <w:next w:val="P0"/>
    <w:link w:val="C12"/>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3"/>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ítulo 2 Car"/>
    <w:basedOn w:val="C3"/>
    <w:link w:val="P3"/>
    <w:rPr>
      <w:b w:val="1"/>
    </w:rPr>
  </w:style>
  <w:style w:type="character" w:styleId="C12">
    <w:name w:val="Título 3 Car"/>
    <w:basedOn w:val="C3"/>
    <w:link w:val="P4"/>
    <w:rPr>
      <w:rFonts w:ascii="Courier New" w:hAnsi="Courier New"/>
      <w:b w:val="1"/>
      <w:u w:val="single"/>
    </w:rPr>
  </w:style>
  <w:style w:type="character" w:styleId="C13">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2010-11-11T15:04:00Z</dcterms:created>
  <cp:lastModifiedBy>Ethan Puglia</cp:lastModifiedBy>
  <cp:lastPrinted>2010-11-16T14:12:00Z</cp:lastPrinted>
  <dcterms:modified xsi:type="dcterms:W3CDTF">2019-03-28T17:34:25Z</dcterms:modified>
  <cp:revision>8</cp:revision>
  <dc:title>PROYECTO DE ORDENANZA VIOLENCIA FAMILIAR</dc:title>
</cp:coreProperties>
</file>